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6811E104" w:rsidR="00A800C7" w:rsidRPr="00751C3E" w:rsidRDefault="00A800C7" w:rsidP="00A800C7">
      <w:pPr>
        <w:tabs>
          <w:tab w:val="center" w:pos="4536"/>
          <w:tab w:val="right" w:pos="8280"/>
          <w:tab w:val="right" w:pos="9639"/>
        </w:tabs>
        <w:ind w:right="2"/>
        <w:rPr>
          <w:rFonts w:ascii="Arial" w:hAnsi="Arial" w:cs="Arial"/>
          <w:b/>
          <w:bCs/>
          <w:sz w:val="28"/>
        </w:rPr>
      </w:pPr>
      <w:r w:rsidRPr="00751C3E">
        <w:rPr>
          <w:rFonts w:ascii="Arial" w:hAnsi="Arial" w:cs="Arial"/>
          <w:b/>
          <w:bCs/>
          <w:sz w:val="28"/>
        </w:rPr>
        <w:t>3GPP TSG RAN #</w:t>
      </w:r>
      <w:r w:rsidR="0029647E" w:rsidRPr="00FF7ECE">
        <w:rPr>
          <w:rFonts w:ascii="Arial" w:hAnsi="Arial" w:cs="Arial"/>
          <w:b/>
          <w:bCs/>
          <w:sz w:val="28"/>
        </w:rPr>
        <w:t>90</w:t>
      </w:r>
      <w:r w:rsidR="00320159" w:rsidRPr="00FF7ECE">
        <w:rPr>
          <w:rFonts w:ascii="Arial" w:hAnsi="Arial" w:cs="Arial"/>
          <w:b/>
          <w:bCs/>
          <w:sz w:val="28"/>
        </w:rPr>
        <w:t>e</w:t>
      </w:r>
      <w:r w:rsidRPr="00FF7ECE">
        <w:rPr>
          <w:rFonts w:ascii="Arial" w:hAnsi="Arial" w:cs="Arial"/>
          <w:b/>
          <w:bCs/>
          <w:sz w:val="28"/>
        </w:rPr>
        <w:tab/>
      </w:r>
      <w:r w:rsidRPr="00FF7ECE">
        <w:rPr>
          <w:rFonts w:ascii="Arial" w:hAnsi="Arial" w:cs="Arial"/>
          <w:b/>
          <w:bCs/>
          <w:sz w:val="28"/>
        </w:rPr>
        <w:tab/>
      </w:r>
      <w:r w:rsidRPr="00FF7ECE">
        <w:rPr>
          <w:rFonts w:ascii="Arial" w:hAnsi="Arial" w:cs="Arial"/>
          <w:b/>
          <w:bCs/>
          <w:sz w:val="28"/>
        </w:rPr>
        <w:tab/>
      </w:r>
      <w:r w:rsidR="00000F79" w:rsidRPr="00FF7ECE">
        <w:rPr>
          <w:rFonts w:ascii="Arial" w:hAnsi="Arial" w:cs="Arial"/>
          <w:b/>
          <w:bCs/>
          <w:sz w:val="28"/>
        </w:rPr>
        <w:t xml:space="preserve"> </w:t>
      </w:r>
      <w:r w:rsidR="009C74A0" w:rsidRPr="00FF7ECE">
        <w:rPr>
          <w:rFonts w:ascii="Arial" w:hAnsi="Arial" w:cs="Arial" w:hint="eastAsia"/>
          <w:b/>
          <w:bCs/>
          <w:sz w:val="28"/>
        </w:rPr>
        <w:t xml:space="preserve">  </w:t>
      </w:r>
      <w:r w:rsidR="005D60FE" w:rsidRPr="00FF7ECE">
        <w:rPr>
          <w:rFonts w:ascii="Arial" w:hAnsi="Arial" w:cs="Arial"/>
          <w:b/>
          <w:bCs/>
          <w:sz w:val="28"/>
        </w:rPr>
        <w:t>RP</w:t>
      </w:r>
      <w:r w:rsidRPr="00FF7ECE">
        <w:rPr>
          <w:rFonts w:ascii="Arial" w:hAnsi="Arial" w:cs="Arial"/>
          <w:b/>
          <w:bCs/>
          <w:sz w:val="28"/>
        </w:rPr>
        <w:t>-</w:t>
      </w:r>
      <w:r w:rsidR="00FF7ECE" w:rsidRPr="00FF7ECE">
        <w:rPr>
          <w:rFonts w:ascii="Arial" w:hAnsi="Arial" w:cs="Arial"/>
          <w:b/>
          <w:bCs/>
          <w:sz w:val="28"/>
        </w:rPr>
        <w:t>202</w:t>
      </w:r>
      <w:bookmarkStart w:id="0" w:name="_GoBack"/>
      <w:bookmarkEnd w:id="0"/>
      <w:r w:rsidR="00FF7ECE" w:rsidRPr="00FF7ECE">
        <w:rPr>
          <w:rFonts w:ascii="Arial" w:hAnsi="Arial" w:cs="Arial"/>
          <w:b/>
          <w:bCs/>
          <w:sz w:val="28"/>
        </w:rPr>
        <w:t>527</w:t>
      </w:r>
    </w:p>
    <w:p w14:paraId="5D0FDFB5" w14:textId="3EDE5D88" w:rsidR="00A800C7" w:rsidRPr="009826D6" w:rsidRDefault="009826D6" w:rsidP="00A800C7">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sidR="0029647E">
        <w:rPr>
          <w:rFonts w:ascii="Arial" w:eastAsia="ＭＳ 明朝" w:hAnsi="Arial" w:cs="Arial"/>
          <w:b/>
          <w:bCs/>
          <w:sz w:val="28"/>
        </w:rPr>
        <w:t>December</w:t>
      </w:r>
      <w:r w:rsidR="00A31D60">
        <w:rPr>
          <w:rFonts w:ascii="Arial" w:eastAsia="ＭＳ 明朝" w:hAnsi="Arial" w:cs="Arial"/>
          <w:b/>
          <w:bCs/>
          <w:sz w:val="28"/>
        </w:rPr>
        <w:t xml:space="preserve"> </w:t>
      </w:r>
      <w:r w:rsidR="0029647E">
        <w:rPr>
          <w:rFonts w:ascii="Arial" w:eastAsia="ＭＳ 明朝" w:hAnsi="Arial" w:cs="Arial"/>
          <w:b/>
          <w:bCs/>
          <w:sz w:val="28"/>
        </w:rPr>
        <w:t>7</w:t>
      </w:r>
      <w:r w:rsidR="00A31D60" w:rsidRPr="003B4031">
        <w:rPr>
          <w:rFonts w:ascii="Arial" w:eastAsia="ＭＳ 明朝" w:hAnsi="Arial" w:cs="Arial"/>
          <w:b/>
          <w:bCs/>
          <w:sz w:val="28"/>
          <w:vertAlign w:val="superscript"/>
        </w:rPr>
        <w:t>th</w:t>
      </w:r>
      <w:r w:rsidR="00A31D60">
        <w:rPr>
          <w:rFonts w:ascii="Arial" w:eastAsia="ＭＳ 明朝" w:hAnsi="Arial" w:cs="Arial"/>
          <w:b/>
          <w:bCs/>
          <w:sz w:val="28"/>
        </w:rPr>
        <w:t xml:space="preserve"> –</w:t>
      </w:r>
      <w:r w:rsidR="0029647E">
        <w:rPr>
          <w:rFonts w:ascii="Arial" w:eastAsia="ＭＳ 明朝" w:hAnsi="Arial" w:cs="Arial"/>
          <w:b/>
          <w:bCs/>
          <w:sz w:val="28"/>
        </w:rPr>
        <w:t xml:space="preserve"> </w:t>
      </w:r>
      <w:r w:rsidR="00A31D60">
        <w:rPr>
          <w:rFonts w:ascii="Arial" w:eastAsia="ＭＳ 明朝" w:hAnsi="Arial" w:cs="Arial"/>
          <w:b/>
          <w:bCs/>
          <w:sz w:val="28"/>
        </w:rPr>
        <w:t>1</w:t>
      </w:r>
      <w:r w:rsidR="0029647E">
        <w:rPr>
          <w:rFonts w:ascii="Arial" w:eastAsia="ＭＳ 明朝" w:hAnsi="Arial" w:cs="Arial"/>
          <w:b/>
          <w:bCs/>
          <w:sz w:val="28"/>
        </w:rPr>
        <w:t>1</w:t>
      </w:r>
      <w:r w:rsidR="00A31D60" w:rsidRPr="003B4031">
        <w:rPr>
          <w:rFonts w:ascii="Arial" w:eastAsia="ＭＳ 明朝" w:hAnsi="Arial" w:cs="Arial"/>
          <w:b/>
          <w:bCs/>
          <w:sz w:val="28"/>
          <w:vertAlign w:val="superscript"/>
        </w:rPr>
        <w:t>th</w:t>
      </w:r>
      <w:r w:rsidRPr="00EE3647">
        <w:rPr>
          <w:rFonts w:ascii="Arial" w:eastAsia="ＭＳ 明朝" w:hAnsi="Arial" w:cs="Arial"/>
          <w:b/>
          <w:bCs/>
          <w:sz w:val="28"/>
        </w:rPr>
        <w:t>, 2020</w:t>
      </w:r>
    </w:p>
    <w:p w14:paraId="07210D9E" w14:textId="77777777" w:rsidR="003F1BAF" w:rsidRPr="00EE364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FA69C30"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3218FC">
        <w:rPr>
          <w:sz w:val="24"/>
          <w:lang w:val="en-US"/>
        </w:rPr>
        <w:t>Views on coverage enhancement WID scope</w:t>
      </w:r>
      <w:r w:rsidR="00320159">
        <w:rPr>
          <w:sz w:val="24"/>
          <w:lang w:val="en-US"/>
        </w:rPr>
        <w:t xml:space="preserve"> </w:t>
      </w:r>
    </w:p>
    <w:p w14:paraId="33948831" w14:textId="54D8DBE5"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000F79">
        <w:rPr>
          <w:sz w:val="24"/>
          <w:lang w:val="en-US" w:eastAsia="ja-JP"/>
        </w:rPr>
        <w:t>9.1.1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2D7356C3"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 xml:space="preserve">are </w:t>
      </w:r>
      <w:r w:rsidR="001C707E">
        <w:rPr>
          <w:rFonts w:hint="eastAsia"/>
          <w:sz w:val="22"/>
          <w:szCs w:val="22"/>
          <w:lang w:val="en-US"/>
        </w:rPr>
        <w:t xml:space="preserve">captured </w:t>
      </w:r>
      <w:r w:rsidR="002B07F3">
        <w:rPr>
          <w:rFonts w:hint="eastAsia"/>
          <w:sz w:val="22"/>
          <w:szCs w:val="22"/>
          <w:lang w:val="en-US"/>
        </w:rPr>
        <w:t>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3F4DC4">
        <w:tc>
          <w:tcPr>
            <w:tcW w:w="10031"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Default="002B07F3" w:rsidP="00127DA7">
      <w:pPr>
        <w:spacing w:afterLines="50" w:after="120"/>
        <w:jc w:val="both"/>
        <w:rPr>
          <w:sz w:val="22"/>
          <w:szCs w:val="22"/>
        </w:rPr>
      </w:pPr>
    </w:p>
    <w:p w14:paraId="19E5CA69" w14:textId="381BC444" w:rsidR="00A31D60" w:rsidRPr="00A31D60" w:rsidRDefault="009B1DFA" w:rsidP="003218FC">
      <w:pPr>
        <w:spacing w:afterLines="50" w:after="120"/>
        <w:jc w:val="both"/>
        <w:rPr>
          <w:sz w:val="22"/>
          <w:szCs w:val="22"/>
        </w:rPr>
      </w:pPr>
      <w:r>
        <w:rPr>
          <w:rFonts w:hint="eastAsia"/>
          <w:sz w:val="22"/>
          <w:szCs w:val="22"/>
        </w:rPr>
        <w:t>At</w:t>
      </w:r>
      <w:r w:rsidR="003218FC">
        <w:rPr>
          <w:rFonts w:hint="eastAsia"/>
          <w:sz w:val="22"/>
          <w:szCs w:val="22"/>
        </w:rPr>
        <w:t xml:space="preserve"> the RAN1#103</w:t>
      </w:r>
      <w:r w:rsidR="006B36AD">
        <w:rPr>
          <w:sz w:val="22"/>
          <w:szCs w:val="22"/>
        </w:rPr>
        <w:t>-</w:t>
      </w:r>
      <w:r w:rsidR="003F4DC4">
        <w:rPr>
          <w:rFonts w:hint="eastAsia"/>
          <w:sz w:val="22"/>
          <w:szCs w:val="22"/>
        </w:rPr>
        <w:t xml:space="preserve">e meeting, </w:t>
      </w:r>
      <w:r w:rsidR="003218FC">
        <w:rPr>
          <w:sz w:val="22"/>
          <w:szCs w:val="22"/>
        </w:rPr>
        <w:t>baseline coverage performance and potential bottleneck channels were studied and identified, and the potential solutions for coverage enhancement were studied and they are captured in TR38.830</w:t>
      </w:r>
      <w:r w:rsidR="000A31EF">
        <w:rPr>
          <w:sz w:val="22"/>
          <w:szCs w:val="22"/>
        </w:rPr>
        <w:t xml:space="preserve"> [x]</w:t>
      </w:r>
      <w:r w:rsidR="003218FC">
        <w:rPr>
          <w:sz w:val="22"/>
          <w:szCs w:val="22"/>
        </w:rPr>
        <w:t xml:space="preserve">. In this contribution, we discuss the bottleneck channels and the potential solutions to be included in the WID scope. </w:t>
      </w:r>
    </w:p>
    <w:p w14:paraId="763EDAF0" w14:textId="77777777" w:rsidR="002B07F3" w:rsidRDefault="002B07F3" w:rsidP="00127DA7">
      <w:pPr>
        <w:spacing w:afterLines="50" w:after="120"/>
        <w:jc w:val="both"/>
        <w:rPr>
          <w:rFonts w:eastAsiaTheme="minorEastAsia"/>
          <w:sz w:val="22"/>
          <w:szCs w:val="22"/>
          <w:lang w:val="en-US"/>
        </w:rPr>
      </w:pPr>
    </w:p>
    <w:p w14:paraId="0DDCE2F2" w14:textId="609BF27E" w:rsidR="009517C5" w:rsidRDefault="005D60FE" w:rsidP="009C7E34">
      <w:pPr>
        <w:pStyle w:val="1"/>
        <w:numPr>
          <w:ilvl w:val="0"/>
          <w:numId w:val="6"/>
        </w:numPr>
        <w:spacing w:before="180" w:after="120"/>
        <w:rPr>
          <w:rFonts w:eastAsia="ＭＳ 明朝"/>
          <w:b/>
          <w:bCs/>
          <w:szCs w:val="24"/>
          <w:lang w:val="en-US"/>
        </w:rPr>
      </w:pPr>
      <w:r>
        <w:rPr>
          <w:rFonts w:eastAsia="ＭＳ 明朝"/>
          <w:b/>
          <w:bCs/>
          <w:szCs w:val="24"/>
          <w:lang w:val="en-US"/>
        </w:rPr>
        <w:t>Bottleneck channels identification</w:t>
      </w:r>
    </w:p>
    <w:p w14:paraId="1281E64F" w14:textId="69269D0E" w:rsidR="00066068" w:rsidRPr="003F4DC4" w:rsidRDefault="009B1DFA" w:rsidP="000E2016">
      <w:pPr>
        <w:jc w:val="both"/>
        <w:rPr>
          <w:sz w:val="22"/>
          <w:szCs w:val="22"/>
          <w:lang w:val="en-US"/>
        </w:rPr>
      </w:pPr>
      <w:r>
        <w:rPr>
          <w:rFonts w:hint="eastAsia"/>
          <w:sz w:val="22"/>
          <w:szCs w:val="22"/>
          <w:lang w:val="en-US"/>
        </w:rPr>
        <w:t>At</w:t>
      </w:r>
      <w:r w:rsidR="003F4DC4" w:rsidRPr="003F4DC4">
        <w:rPr>
          <w:rFonts w:hint="eastAsia"/>
          <w:sz w:val="22"/>
          <w:szCs w:val="22"/>
          <w:lang w:val="en-US"/>
        </w:rPr>
        <w:t xml:space="preserve"> the RAN1</w:t>
      </w:r>
      <w:r w:rsidR="0029647E">
        <w:rPr>
          <w:sz w:val="22"/>
          <w:szCs w:val="22"/>
          <w:lang w:val="en-US"/>
        </w:rPr>
        <w:t>#103</w:t>
      </w:r>
      <w:r w:rsidR="006B36AD">
        <w:rPr>
          <w:sz w:val="22"/>
          <w:szCs w:val="22"/>
          <w:lang w:val="en-US"/>
        </w:rPr>
        <w:t>-</w:t>
      </w:r>
      <w:r w:rsidR="003F4DC4" w:rsidRPr="003F4DC4">
        <w:rPr>
          <w:sz w:val="22"/>
          <w:szCs w:val="22"/>
          <w:lang w:val="en-US"/>
        </w:rPr>
        <w:t xml:space="preserve">e meeting, </w:t>
      </w:r>
      <w:r w:rsidR="00483B50">
        <w:rPr>
          <w:sz w:val="22"/>
          <w:szCs w:val="22"/>
          <w:lang w:val="en-US"/>
        </w:rPr>
        <w:t>the potential bottleneck channels</w:t>
      </w:r>
      <w:r>
        <w:rPr>
          <w:rFonts w:hint="eastAsia"/>
          <w:sz w:val="22"/>
          <w:szCs w:val="22"/>
          <w:lang w:val="en-US"/>
        </w:rPr>
        <w:t xml:space="preserve"> were discussed and following agreements were made [</w:t>
      </w:r>
      <w:r w:rsidR="00F22368">
        <w:rPr>
          <w:sz w:val="22"/>
          <w:szCs w:val="22"/>
          <w:lang w:val="en-US"/>
        </w:rPr>
        <w:t>3</w:t>
      </w:r>
      <w:r>
        <w:rPr>
          <w:rFonts w:hint="eastAsia"/>
          <w:sz w:val="22"/>
          <w:szCs w:val="22"/>
          <w:lang w:val="en-US"/>
        </w:rPr>
        <w:t>]</w:t>
      </w:r>
      <w:r w:rsidR="00483B50">
        <w:rPr>
          <w:sz w:val="22"/>
          <w:szCs w:val="22"/>
          <w:lang w:val="en-US"/>
        </w:rPr>
        <w:t xml:space="preserve"> and they are captured in TR38.830</w:t>
      </w:r>
      <w:r>
        <w:rPr>
          <w:rFonts w:hint="eastAsia"/>
          <w:sz w:val="22"/>
          <w:szCs w:val="22"/>
          <w:lang w:val="en-US"/>
        </w:rPr>
        <w:t>.</w:t>
      </w:r>
    </w:p>
    <w:p w14:paraId="4F76AB19" w14:textId="77777777" w:rsidR="009B1DFA" w:rsidRPr="003F4DC4" w:rsidRDefault="009B1DFA" w:rsidP="00066068">
      <w:pPr>
        <w:rPr>
          <w:sz w:val="22"/>
          <w:szCs w:val="22"/>
          <w:lang w:val="en-US"/>
        </w:rPr>
      </w:pPr>
    </w:p>
    <w:tbl>
      <w:tblPr>
        <w:tblStyle w:val="aff4"/>
        <w:tblW w:w="0" w:type="auto"/>
        <w:jc w:val="center"/>
        <w:tblLook w:val="04A0" w:firstRow="1" w:lastRow="0" w:firstColumn="1" w:lastColumn="0" w:noHBand="0" w:noVBand="1"/>
      </w:tblPr>
      <w:tblGrid>
        <w:gridCol w:w="9962"/>
      </w:tblGrid>
      <w:tr w:rsidR="003F4DC4" w:rsidRPr="00A31D60" w14:paraId="4968EB4F" w14:textId="77777777" w:rsidTr="003F4DC4">
        <w:trPr>
          <w:jc w:val="center"/>
        </w:trPr>
        <w:tc>
          <w:tcPr>
            <w:tcW w:w="10168" w:type="dxa"/>
          </w:tcPr>
          <w:p w14:paraId="5B802612" w14:textId="1AD6238D" w:rsidR="005D60FE" w:rsidRPr="005D60FE" w:rsidRDefault="005D60FE" w:rsidP="005D60FE">
            <w:pPr>
              <w:rPr>
                <w:bCs/>
                <w:sz w:val="22"/>
                <w:szCs w:val="22"/>
              </w:rPr>
            </w:pPr>
            <w:r w:rsidRPr="005D60FE">
              <w:rPr>
                <w:rFonts w:hint="eastAsia"/>
                <w:bCs/>
                <w:sz w:val="22"/>
                <w:szCs w:val="22"/>
              </w:rPr>
              <w:t>FR1</w:t>
            </w:r>
          </w:p>
          <w:p w14:paraId="7E8F1A86" w14:textId="00691CBD" w:rsidR="005D60FE" w:rsidRPr="005D60FE" w:rsidRDefault="005D60FE" w:rsidP="005D60FE">
            <w:pPr>
              <w:rPr>
                <w:bCs/>
                <w:sz w:val="22"/>
                <w:szCs w:val="22"/>
                <w:highlight w:val="green"/>
              </w:rPr>
            </w:pPr>
            <w:r w:rsidRPr="005D60FE">
              <w:rPr>
                <w:bCs/>
                <w:sz w:val="22"/>
                <w:szCs w:val="22"/>
                <w:highlight w:val="green"/>
              </w:rPr>
              <w:lastRenderedPageBreak/>
              <w:t>Agreements:</w:t>
            </w:r>
          </w:p>
          <w:p w14:paraId="52F99498" w14:textId="77777777" w:rsidR="005D60FE" w:rsidRPr="005D60FE" w:rsidRDefault="005D60FE" w:rsidP="005D60FE">
            <w:pPr>
              <w:pStyle w:val="3GPPAgreements"/>
              <w:numPr>
                <w:ilvl w:val="0"/>
                <w:numId w:val="45"/>
              </w:numPr>
              <w:spacing w:line="256" w:lineRule="auto"/>
              <w:textAlignment w:val="auto"/>
              <w:rPr>
                <w:szCs w:val="22"/>
              </w:rPr>
            </w:pPr>
            <w:r w:rsidRPr="005D60FE">
              <w:rPr>
                <w:szCs w:val="22"/>
              </w:rPr>
              <w:t>The following channels are identified as the potential bottleneck channels derived from the absolute metrics (i.e. service dependent metric and scenario dependent metrics) and the relative metric (i.e. relative difference between channels)</w:t>
            </w:r>
          </w:p>
          <w:p w14:paraId="4BC66642" w14:textId="77777777" w:rsidR="005D60FE" w:rsidRPr="005D60FE" w:rsidRDefault="005D60FE" w:rsidP="005D60FE">
            <w:pPr>
              <w:pStyle w:val="3GPPAgreements"/>
              <w:numPr>
                <w:ilvl w:val="1"/>
                <w:numId w:val="45"/>
              </w:numPr>
              <w:spacing w:line="256" w:lineRule="auto"/>
              <w:textAlignment w:val="auto"/>
              <w:rPr>
                <w:szCs w:val="22"/>
              </w:rPr>
            </w:pPr>
            <w:r w:rsidRPr="005D60FE">
              <w:rPr>
                <w:szCs w:val="22"/>
              </w:rPr>
              <w:t>1</w:t>
            </w:r>
            <w:r w:rsidRPr="005D60FE">
              <w:rPr>
                <w:szCs w:val="22"/>
                <w:vertAlign w:val="superscript"/>
              </w:rPr>
              <w:t>st</w:t>
            </w:r>
            <w:r w:rsidRPr="005D60FE">
              <w:rPr>
                <w:szCs w:val="22"/>
              </w:rPr>
              <w:t xml:space="preserve"> priority</w:t>
            </w:r>
            <w:r w:rsidRPr="005D60FE">
              <w:rPr>
                <w:color w:val="0000FF"/>
                <w:szCs w:val="22"/>
              </w:rPr>
              <w:t xml:space="preserve"> </w:t>
            </w:r>
          </w:p>
          <w:p w14:paraId="154DC00E"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 xml:space="preserve">PUSCH for </w:t>
            </w:r>
            <w:proofErr w:type="spellStart"/>
            <w:r w:rsidRPr="005D60FE">
              <w:rPr>
                <w:szCs w:val="22"/>
              </w:rPr>
              <w:t>eMBB</w:t>
            </w:r>
            <w:proofErr w:type="spellEnd"/>
            <w:r w:rsidRPr="005D60FE">
              <w:rPr>
                <w:szCs w:val="22"/>
              </w:rPr>
              <w:t xml:space="preserve"> (for FDD and TDD with DDDSU, DDDSUDDSUU and DDDDDDDSUU)</w:t>
            </w:r>
          </w:p>
          <w:p w14:paraId="62CD96E6"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PUSCH for VoIP (for FDD and TDD with DDDSU, DDDSUDDSUU)</w:t>
            </w:r>
          </w:p>
          <w:p w14:paraId="0422F024" w14:textId="77777777" w:rsidR="005D60FE" w:rsidRPr="005D60FE" w:rsidRDefault="005D60FE" w:rsidP="005D60FE">
            <w:pPr>
              <w:pStyle w:val="3GPPAgreements"/>
              <w:numPr>
                <w:ilvl w:val="1"/>
                <w:numId w:val="45"/>
              </w:numPr>
              <w:spacing w:line="256" w:lineRule="auto"/>
              <w:textAlignment w:val="auto"/>
              <w:rPr>
                <w:color w:val="0000FF"/>
                <w:szCs w:val="22"/>
              </w:rPr>
            </w:pPr>
            <w:r w:rsidRPr="005D60FE">
              <w:rPr>
                <w:szCs w:val="22"/>
              </w:rPr>
              <w:t>2</w:t>
            </w:r>
            <w:r w:rsidRPr="005D60FE">
              <w:rPr>
                <w:szCs w:val="22"/>
                <w:vertAlign w:val="superscript"/>
              </w:rPr>
              <w:t>nd</w:t>
            </w:r>
            <w:r w:rsidRPr="005D60FE">
              <w:rPr>
                <w:szCs w:val="22"/>
              </w:rPr>
              <w:t xml:space="preserve"> priority </w:t>
            </w:r>
            <w:r w:rsidRPr="005D60FE">
              <w:rPr>
                <w:color w:val="0000FF"/>
                <w:szCs w:val="22"/>
              </w:rPr>
              <w:t xml:space="preserve"> </w:t>
            </w:r>
          </w:p>
          <w:p w14:paraId="4B634ED9"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PRACH format B4</w:t>
            </w:r>
            <w:r w:rsidRPr="005D60FE">
              <w:rPr>
                <w:color w:val="FF0000"/>
                <w:szCs w:val="22"/>
              </w:rPr>
              <w:t xml:space="preserve"> </w:t>
            </w:r>
          </w:p>
          <w:p w14:paraId="3BD4B665"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PUSCH of Msg.3</w:t>
            </w:r>
          </w:p>
          <w:p w14:paraId="6A66192E"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PUCCH format 1</w:t>
            </w:r>
          </w:p>
          <w:p w14:paraId="69E0E767" w14:textId="77777777" w:rsidR="005D60FE" w:rsidRPr="005D60FE" w:rsidRDefault="005D60FE" w:rsidP="005D60FE">
            <w:pPr>
              <w:pStyle w:val="3GPPAgreements"/>
              <w:numPr>
                <w:ilvl w:val="2"/>
                <w:numId w:val="45"/>
              </w:numPr>
              <w:spacing w:line="256" w:lineRule="auto"/>
              <w:textAlignment w:val="auto"/>
              <w:rPr>
                <w:color w:val="FF0000"/>
                <w:szCs w:val="22"/>
              </w:rPr>
            </w:pPr>
            <w:r w:rsidRPr="005D60FE">
              <w:rPr>
                <w:szCs w:val="22"/>
              </w:rPr>
              <w:t xml:space="preserve">PUCCH format 3 with 11bit </w:t>
            </w:r>
          </w:p>
          <w:p w14:paraId="741A579F" w14:textId="77777777" w:rsidR="005D60FE" w:rsidRPr="005D60FE" w:rsidRDefault="005D60FE" w:rsidP="005D60FE">
            <w:pPr>
              <w:pStyle w:val="3GPPAgreements"/>
              <w:numPr>
                <w:ilvl w:val="2"/>
                <w:numId w:val="45"/>
              </w:numPr>
              <w:spacing w:line="256" w:lineRule="auto"/>
              <w:textAlignment w:val="auto"/>
              <w:rPr>
                <w:color w:val="FF0000"/>
                <w:szCs w:val="22"/>
              </w:rPr>
            </w:pPr>
            <w:r w:rsidRPr="005D60FE">
              <w:rPr>
                <w:szCs w:val="22"/>
              </w:rPr>
              <w:t xml:space="preserve">PUCCH format 3 with 22bit </w:t>
            </w:r>
          </w:p>
          <w:p w14:paraId="31A05C9C"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shd w:val="clear" w:color="auto" w:fill="FFFFFF"/>
              </w:rPr>
              <w:t>Broadcast PDCCH</w:t>
            </w:r>
          </w:p>
          <w:p w14:paraId="48DF6936" w14:textId="741409F1" w:rsidR="005D60FE" w:rsidRPr="005D60FE" w:rsidRDefault="005D60FE" w:rsidP="005D60FE">
            <w:pPr>
              <w:rPr>
                <w:bCs/>
                <w:sz w:val="22"/>
                <w:szCs w:val="22"/>
              </w:rPr>
            </w:pPr>
            <w:r w:rsidRPr="005D60FE">
              <w:rPr>
                <w:bCs/>
                <w:sz w:val="22"/>
                <w:szCs w:val="22"/>
              </w:rPr>
              <w:t>FR2</w:t>
            </w:r>
          </w:p>
          <w:p w14:paraId="6DF9CF6E" w14:textId="2944A0F4" w:rsidR="005D60FE" w:rsidRPr="005D60FE" w:rsidRDefault="005D60FE" w:rsidP="005D60FE">
            <w:pPr>
              <w:rPr>
                <w:bCs/>
                <w:sz w:val="22"/>
                <w:szCs w:val="22"/>
                <w:highlight w:val="green"/>
                <w:u w:val="single"/>
              </w:rPr>
            </w:pPr>
            <w:r w:rsidRPr="005D60FE">
              <w:rPr>
                <w:bCs/>
                <w:sz w:val="22"/>
                <w:szCs w:val="22"/>
                <w:highlight w:val="green"/>
                <w:u w:val="single"/>
              </w:rPr>
              <w:t>Agreements:</w:t>
            </w:r>
          </w:p>
          <w:p w14:paraId="2397AE7E" w14:textId="77777777" w:rsidR="005D60FE" w:rsidRPr="005D60FE" w:rsidRDefault="005D60FE" w:rsidP="005D60FE">
            <w:pPr>
              <w:pStyle w:val="3GPPAgreements"/>
              <w:numPr>
                <w:ilvl w:val="0"/>
                <w:numId w:val="46"/>
              </w:numPr>
              <w:spacing w:line="256" w:lineRule="auto"/>
              <w:textAlignment w:val="auto"/>
              <w:rPr>
                <w:szCs w:val="22"/>
              </w:rPr>
            </w:pPr>
            <w:r w:rsidRPr="005D60FE">
              <w:rPr>
                <w:szCs w:val="22"/>
              </w:rPr>
              <w:t>The following channels are identified as the potential bottleneck channels for 28 GHz scenario</w:t>
            </w:r>
          </w:p>
          <w:p w14:paraId="0D0DD13F"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 xml:space="preserve">PUSCH </w:t>
            </w:r>
            <w:proofErr w:type="spellStart"/>
            <w:r w:rsidRPr="005D60FE">
              <w:rPr>
                <w:szCs w:val="22"/>
              </w:rPr>
              <w:t>eMBB</w:t>
            </w:r>
            <w:proofErr w:type="spellEnd"/>
            <w:r w:rsidRPr="005D60FE">
              <w:rPr>
                <w:szCs w:val="22"/>
              </w:rPr>
              <w:t xml:space="preserve"> (DDDSU and DDSU)</w:t>
            </w:r>
          </w:p>
          <w:p w14:paraId="66211D93"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PUSCH VoIP (DDDSU and DDSU)</w:t>
            </w:r>
          </w:p>
          <w:p w14:paraId="1F787961"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PUCCH F3 11bits</w:t>
            </w:r>
          </w:p>
          <w:p w14:paraId="6BD54412"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PUCCH F3 22bits</w:t>
            </w:r>
          </w:p>
          <w:p w14:paraId="6FA14B77"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PRACH B4</w:t>
            </w:r>
          </w:p>
          <w:p w14:paraId="19D907D9" w14:textId="77777777" w:rsidR="005D60FE" w:rsidRPr="005D60FE" w:rsidRDefault="005D60FE" w:rsidP="005D60FE">
            <w:pPr>
              <w:pStyle w:val="3GPPAgreements"/>
              <w:numPr>
                <w:ilvl w:val="2"/>
                <w:numId w:val="45"/>
              </w:numPr>
              <w:spacing w:line="256" w:lineRule="auto"/>
              <w:textAlignment w:val="auto"/>
              <w:rPr>
                <w:szCs w:val="22"/>
              </w:rPr>
            </w:pPr>
            <w:r w:rsidRPr="005D60FE">
              <w:rPr>
                <w:szCs w:val="22"/>
              </w:rPr>
              <w:t>PUSCH of Msg3</w:t>
            </w:r>
          </w:p>
          <w:p w14:paraId="050FC799" w14:textId="0659D8C8" w:rsidR="003F4DC4" w:rsidRPr="005D60FE" w:rsidRDefault="005D60FE" w:rsidP="005D60FE">
            <w:pPr>
              <w:pStyle w:val="3GPPAgreements"/>
              <w:numPr>
                <w:ilvl w:val="0"/>
                <w:numId w:val="46"/>
              </w:numPr>
              <w:spacing w:line="256" w:lineRule="auto"/>
              <w:textAlignment w:val="auto"/>
              <w:rPr>
                <w:sz w:val="20"/>
              </w:rPr>
            </w:pPr>
            <w:r w:rsidRPr="005D60FE">
              <w:rPr>
                <w:szCs w:val="22"/>
              </w:rPr>
              <w:t>No evident coverage bottleneck is identified for Indoor scenario for FR2</w:t>
            </w:r>
          </w:p>
        </w:tc>
      </w:tr>
    </w:tbl>
    <w:p w14:paraId="46F8F6E4" w14:textId="77777777" w:rsidR="003F4DC4" w:rsidRPr="003F4DC4" w:rsidRDefault="003F4DC4" w:rsidP="00066068">
      <w:pPr>
        <w:rPr>
          <w:sz w:val="22"/>
          <w:szCs w:val="22"/>
          <w:lang w:val="en-US"/>
        </w:rPr>
      </w:pPr>
    </w:p>
    <w:p w14:paraId="73CC9872" w14:textId="308892EB" w:rsidR="00483B50" w:rsidRDefault="00483B50" w:rsidP="000E2016">
      <w:pPr>
        <w:jc w:val="both"/>
        <w:rPr>
          <w:sz w:val="22"/>
          <w:szCs w:val="22"/>
          <w:lang w:val="en-US"/>
        </w:rPr>
      </w:pPr>
      <w:r>
        <w:rPr>
          <w:rFonts w:hint="eastAsia"/>
          <w:sz w:val="22"/>
          <w:szCs w:val="22"/>
          <w:lang w:val="en-US"/>
        </w:rPr>
        <w:t xml:space="preserve">First of all, PUSCH for </w:t>
      </w:r>
      <w:proofErr w:type="spellStart"/>
      <w:r>
        <w:rPr>
          <w:rFonts w:hint="eastAsia"/>
          <w:sz w:val="22"/>
          <w:szCs w:val="22"/>
          <w:lang w:val="en-US"/>
        </w:rPr>
        <w:t>eMBB</w:t>
      </w:r>
      <w:proofErr w:type="spellEnd"/>
      <w:r>
        <w:rPr>
          <w:rFonts w:hint="eastAsia"/>
          <w:sz w:val="22"/>
          <w:szCs w:val="22"/>
          <w:lang w:val="en-US"/>
        </w:rPr>
        <w:t xml:space="preserve"> and VoIP </w:t>
      </w:r>
      <w:r>
        <w:rPr>
          <w:sz w:val="22"/>
          <w:szCs w:val="22"/>
          <w:lang w:val="en-US"/>
        </w:rPr>
        <w:t xml:space="preserve">is identified as the potential bottleneck channels for both FR1 and FR2 (28 GHz), </w:t>
      </w:r>
      <w:r w:rsidR="00274102">
        <w:rPr>
          <w:sz w:val="22"/>
          <w:szCs w:val="22"/>
          <w:lang w:val="en-US"/>
        </w:rPr>
        <w:t>and hence</w:t>
      </w:r>
      <w:r>
        <w:rPr>
          <w:sz w:val="22"/>
          <w:szCs w:val="22"/>
          <w:lang w:val="en-US"/>
        </w:rPr>
        <w:t xml:space="preserve"> potential techniques for coverage enhancement for PUSCH should be considered as the first priority</w:t>
      </w:r>
      <w:r w:rsidR="00274102">
        <w:rPr>
          <w:sz w:val="22"/>
          <w:szCs w:val="22"/>
          <w:lang w:val="en-US"/>
        </w:rPr>
        <w:t xml:space="preserve"> objective in the WI</w:t>
      </w:r>
      <w:r>
        <w:rPr>
          <w:sz w:val="22"/>
          <w:szCs w:val="22"/>
          <w:lang w:val="en-US"/>
        </w:rPr>
        <w:t xml:space="preserve">. In addition, PUSCH of Msg3 is also identified </w:t>
      </w:r>
      <w:r w:rsidR="003218FC">
        <w:rPr>
          <w:sz w:val="22"/>
          <w:szCs w:val="22"/>
          <w:lang w:val="en-US"/>
        </w:rPr>
        <w:t xml:space="preserve">as the potential bottleneck channels </w:t>
      </w:r>
      <w:r>
        <w:rPr>
          <w:sz w:val="22"/>
          <w:szCs w:val="22"/>
          <w:lang w:val="en-US"/>
        </w:rPr>
        <w:t xml:space="preserve">for </w:t>
      </w:r>
      <w:r w:rsidR="003218FC">
        <w:rPr>
          <w:sz w:val="22"/>
          <w:szCs w:val="22"/>
          <w:lang w:val="en-US"/>
        </w:rPr>
        <w:t>4GHz rural scenario and FR2</w:t>
      </w:r>
      <w:r w:rsidR="00274102">
        <w:rPr>
          <w:sz w:val="22"/>
          <w:szCs w:val="22"/>
          <w:lang w:val="en-US"/>
        </w:rPr>
        <w:t>.</w:t>
      </w:r>
      <w:r w:rsidR="003218FC">
        <w:rPr>
          <w:sz w:val="22"/>
          <w:szCs w:val="22"/>
          <w:lang w:val="en-US"/>
        </w:rPr>
        <w:t xml:space="preserve"> </w:t>
      </w:r>
      <w:r w:rsidR="00274102">
        <w:rPr>
          <w:sz w:val="22"/>
          <w:szCs w:val="22"/>
          <w:lang w:val="en-US"/>
        </w:rPr>
        <w:t>T</w:t>
      </w:r>
      <w:r w:rsidR="003218FC">
        <w:rPr>
          <w:sz w:val="22"/>
          <w:szCs w:val="22"/>
          <w:lang w:val="en-US"/>
        </w:rPr>
        <w:t xml:space="preserve">herefore, coverage enhancement for PUSCH of Msg3 should be considered as well as PUSCH for </w:t>
      </w:r>
      <w:proofErr w:type="spellStart"/>
      <w:r w:rsidR="003218FC">
        <w:rPr>
          <w:sz w:val="22"/>
          <w:szCs w:val="22"/>
          <w:lang w:val="en-US"/>
        </w:rPr>
        <w:t>eMBB</w:t>
      </w:r>
      <w:proofErr w:type="spellEnd"/>
      <w:r w:rsidR="003218FC">
        <w:rPr>
          <w:sz w:val="22"/>
          <w:szCs w:val="22"/>
          <w:lang w:val="en-US"/>
        </w:rPr>
        <w:t xml:space="preserve"> and VoIP.</w:t>
      </w:r>
    </w:p>
    <w:p w14:paraId="0F079FB1" w14:textId="77777777" w:rsidR="00483B50" w:rsidRPr="00483B50" w:rsidRDefault="00483B50" w:rsidP="000E2016">
      <w:pPr>
        <w:jc w:val="both"/>
        <w:rPr>
          <w:sz w:val="22"/>
          <w:szCs w:val="22"/>
          <w:lang w:val="en-US"/>
        </w:rPr>
      </w:pPr>
    </w:p>
    <w:p w14:paraId="6C6D2060" w14:textId="027900B1" w:rsidR="003218FC" w:rsidRPr="00B96E8B" w:rsidRDefault="003218FC" w:rsidP="003218FC">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1</w:t>
      </w:r>
      <w:r w:rsidRPr="00044CF8">
        <w:rPr>
          <w:rFonts w:eastAsia="游明朝" w:hint="eastAsia"/>
          <w:b/>
          <w:sz w:val="22"/>
          <w:szCs w:val="22"/>
        </w:rPr>
        <w:t xml:space="preserve">: </w:t>
      </w:r>
      <w:r>
        <w:rPr>
          <w:rFonts w:eastAsia="游明朝"/>
          <w:b/>
          <w:sz w:val="22"/>
          <w:szCs w:val="22"/>
        </w:rPr>
        <w:t xml:space="preserve">Coverage </w:t>
      </w:r>
      <w:r>
        <w:rPr>
          <w:rFonts w:eastAsia="游明朝"/>
          <w:b/>
          <w:sz w:val="22"/>
          <w:szCs w:val="22"/>
          <w:lang w:val="en-US"/>
        </w:rPr>
        <w:t xml:space="preserve">enhancement for PUSCH for </w:t>
      </w:r>
      <w:proofErr w:type="spellStart"/>
      <w:r>
        <w:rPr>
          <w:rFonts w:eastAsia="游明朝"/>
          <w:b/>
          <w:sz w:val="22"/>
          <w:szCs w:val="22"/>
          <w:lang w:val="en-US"/>
        </w:rPr>
        <w:t>eMBB</w:t>
      </w:r>
      <w:proofErr w:type="spellEnd"/>
      <w:r>
        <w:rPr>
          <w:rFonts w:eastAsia="游明朝"/>
          <w:b/>
          <w:sz w:val="22"/>
          <w:szCs w:val="22"/>
          <w:lang w:val="en-US"/>
        </w:rPr>
        <w:t xml:space="preserve">, VoIP, and Msg3 should be considered </w:t>
      </w:r>
      <w:r w:rsidR="00274102">
        <w:rPr>
          <w:rFonts w:eastAsia="游明朝"/>
          <w:b/>
          <w:sz w:val="22"/>
          <w:szCs w:val="22"/>
          <w:lang w:val="en-US"/>
        </w:rPr>
        <w:t>as</w:t>
      </w:r>
      <w:r>
        <w:rPr>
          <w:rFonts w:eastAsia="游明朝"/>
          <w:b/>
          <w:sz w:val="22"/>
          <w:szCs w:val="22"/>
          <w:lang w:val="en-US"/>
        </w:rPr>
        <w:t xml:space="preserve"> first priority. </w:t>
      </w:r>
    </w:p>
    <w:p w14:paraId="11941728" w14:textId="0508A3C3" w:rsidR="00483B50" w:rsidRPr="003218FC" w:rsidRDefault="00483B50" w:rsidP="000E2016">
      <w:pPr>
        <w:jc w:val="both"/>
        <w:rPr>
          <w:sz w:val="22"/>
          <w:szCs w:val="22"/>
          <w:lang w:val="en-US"/>
        </w:rPr>
      </w:pPr>
    </w:p>
    <w:p w14:paraId="377F26FD" w14:textId="557A3A7D" w:rsidR="003218FC" w:rsidRDefault="003218FC" w:rsidP="000E2016">
      <w:pPr>
        <w:jc w:val="both"/>
        <w:rPr>
          <w:sz w:val="22"/>
          <w:szCs w:val="22"/>
          <w:lang w:val="en-US"/>
        </w:rPr>
      </w:pPr>
      <w:r>
        <w:rPr>
          <w:rFonts w:hint="eastAsia"/>
          <w:sz w:val="22"/>
          <w:szCs w:val="22"/>
          <w:lang w:val="en-US"/>
        </w:rPr>
        <w:t xml:space="preserve">Broadcast PDCCH is </w:t>
      </w:r>
      <w:r>
        <w:rPr>
          <w:sz w:val="22"/>
          <w:szCs w:val="22"/>
          <w:lang w:val="en-US"/>
        </w:rPr>
        <w:t xml:space="preserve">identified </w:t>
      </w:r>
      <w:r w:rsidR="00274102">
        <w:rPr>
          <w:sz w:val="22"/>
          <w:szCs w:val="22"/>
          <w:lang w:val="en-US"/>
        </w:rPr>
        <w:t xml:space="preserve">as one of </w:t>
      </w:r>
      <w:r>
        <w:rPr>
          <w:sz w:val="22"/>
          <w:szCs w:val="22"/>
          <w:lang w:val="en-US"/>
        </w:rPr>
        <w:t>2</w:t>
      </w:r>
      <w:r w:rsidRPr="003218FC">
        <w:rPr>
          <w:sz w:val="22"/>
          <w:szCs w:val="22"/>
          <w:vertAlign w:val="superscript"/>
          <w:lang w:val="en-US"/>
        </w:rPr>
        <w:t>nd</w:t>
      </w:r>
      <w:r>
        <w:rPr>
          <w:sz w:val="22"/>
          <w:szCs w:val="22"/>
          <w:lang w:val="en-US"/>
        </w:rPr>
        <w:t xml:space="preserve"> priority </w:t>
      </w:r>
      <w:r w:rsidR="00274102">
        <w:rPr>
          <w:sz w:val="22"/>
          <w:szCs w:val="22"/>
          <w:lang w:val="en-US"/>
        </w:rPr>
        <w:t xml:space="preserve">bottleneck channels </w:t>
      </w:r>
      <w:r>
        <w:rPr>
          <w:sz w:val="22"/>
          <w:szCs w:val="22"/>
          <w:lang w:val="en-US"/>
        </w:rPr>
        <w:t xml:space="preserve">for FR1 (4GHz) </w:t>
      </w:r>
      <w:r w:rsidR="0034767A">
        <w:rPr>
          <w:sz w:val="22"/>
          <w:szCs w:val="22"/>
          <w:lang w:val="en-US"/>
        </w:rPr>
        <w:t xml:space="preserve">with 24 </w:t>
      </w:r>
      <w:proofErr w:type="spellStart"/>
      <w:r w:rsidR="0034767A">
        <w:rPr>
          <w:sz w:val="22"/>
          <w:szCs w:val="22"/>
          <w:lang w:val="en-US"/>
        </w:rPr>
        <w:t>dBm</w:t>
      </w:r>
      <w:proofErr w:type="spellEnd"/>
      <w:r w:rsidR="0034767A">
        <w:rPr>
          <w:sz w:val="22"/>
          <w:szCs w:val="22"/>
          <w:lang w:val="en-US"/>
        </w:rPr>
        <w:t>/</w:t>
      </w:r>
      <w:proofErr w:type="gramStart"/>
      <w:r w:rsidR="0034767A">
        <w:rPr>
          <w:sz w:val="22"/>
          <w:szCs w:val="22"/>
          <w:lang w:val="en-US"/>
        </w:rPr>
        <w:t>MHz  of</w:t>
      </w:r>
      <w:proofErr w:type="gramEnd"/>
      <w:r>
        <w:rPr>
          <w:sz w:val="22"/>
          <w:szCs w:val="22"/>
          <w:lang w:val="en-US"/>
        </w:rPr>
        <w:t xml:space="preserve"> BS </w:t>
      </w:r>
      <w:proofErr w:type="spellStart"/>
      <w:r>
        <w:rPr>
          <w:sz w:val="22"/>
          <w:szCs w:val="22"/>
          <w:lang w:val="en-US"/>
        </w:rPr>
        <w:t>Tx</w:t>
      </w:r>
      <w:proofErr w:type="spellEnd"/>
      <w:r>
        <w:rPr>
          <w:sz w:val="22"/>
          <w:szCs w:val="22"/>
          <w:lang w:val="en-US"/>
        </w:rPr>
        <w:t xml:space="preserve"> power. The baseline performance for 4GHz Urban scenario was studied with both 33 </w:t>
      </w:r>
      <w:proofErr w:type="spellStart"/>
      <w:r>
        <w:rPr>
          <w:sz w:val="22"/>
          <w:szCs w:val="22"/>
          <w:lang w:val="en-US"/>
        </w:rPr>
        <w:t>dBm</w:t>
      </w:r>
      <w:proofErr w:type="spellEnd"/>
      <w:r>
        <w:rPr>
          <w:sz w:val="22"/>
          <w:szCs w:val="22"/>
          <w:lang w:val="en-US"/>
        </w:rPr>
        <w:t xml:space="preserve">/MHz of BS </w:t>
      </w:r>
      <w:proofErr w:type="spellStart"/>
      <w:proofErr w:type="gramStart"/>
      <w:r>
        <w:rPr>
          <w:sz w:val="22"/>
          <w:szCs w:val="22"/>
          <w:lang w:val="en-US"/>
        </w:rPr>
        <w:t>Tx</w:t>
      </w:r>
      <w:proofErr w:type="spellEnd"/>
      <w:proofErr w:type="gramEnd"/>
      <w:r>
        <w:rPr>
          <w:sz w:val="22"/>
          <w:szCs w:val="22"/>
          <w:lang w:val="en-US"/>
        </w:rPr>
        <w:t xml:space="preserve"> power derived by </w:t>
      </w:r>
      <w:r w:rsidR="009C74A0">
        <w:rPr>
          <w:sz w:val="22"/>
          <w:szCs w:val="22"/>
          <w:lang w:val="en-US"/>
        </w:rPr>
        <w:t>industry/</w:t>
      </w:r>
      <w:r>
        <w:rPr>
          <w:sz w:val="22"/>
          <w:szCs w:val="22"/>
          <w:lang w:val="en-US"/>
        </w:rPr>
        <w:t xml:space="preserve">market and 24 </w:t>
      </w:r>
      <w:proofErr w:type="spellStart"/>
      <w:r>
        <w:rPr>
          <w:sz w:val="22"/>
          <w:szCs w:val="22"/>
          <w:lang w:val="en-US"/>
        </w:rPr>
        <w:t>dBm</w:t>
      </w:r>
      <w:proofErr w:type="spellEnd"/>
      <w:r>
        <w:rPr>
          <w:sz w:val="22"/>
          <w:szCs w:val="22"/>
          <w:lang w:val="en-US"/>
        </w:rPr>
        <w:t xml:space="preserve">/MHz of BS </w:t>
      </w:r>
      <w:proofErr w:type="spellStart"/>
      <w:r>
        <w:rPr>
          <w:sz w:val="22"/>
          <w:szCs w:val="22"/>
          <w:lang w:val="en-US"/>
        </w:rPr>
        <w:t>Tx</w:t>
      </w:r>
      <w:proofErr w:type="spellEnd"/>
      <w:r>
        <w:rPr>
          <w:sz w:val="22"/>
          <w:szCs w:val="22"/>
          <w:lang w:val="en-US"/>
        </w:rPr>
        <w:t xml:space="preserve"> power derived by NW operation. </w:t>
      </w:r>
      <w:r w:rsidR="00274102">
        <w:rPr>
          <w:sz w:val="22"/>
          <w:szCs w:val="22"/>
          <w:lang w:val="en-US"/>
        </w:rPr>
        <w:t xml:space="preserve">From </w:t>
      </w:r>
      <w:r>
        <w:rPr>
          <w:sz w:val="22"/>
          <w:szCs w:val="22"/>
          <w:lang w:val="en-US"/>
        </w:rPr>
        <w:t>the NW operator</w:t>
      </w:r>
      <w:r w:rsidR="00274102">
        <w:rPr>
          <w:sz w:val="22"/>
          <w:szCs w:val="22"/>
          <w:lang w:val="en-US"/>
        </w:rPr>
        <w:t>’s</w:t>
      </w:r>
      <w:r>
        <w:rPr>
          <w:sz w:val="22"/>
          <w:szCs w:val="22"/>
          <w:lang w:val="en-US"/>
        </w:rPr>
        <w:t xml:space="preserve"> perspective, the practical parameters for the NW operation </w:t>
      </w:r>
      <w:r w:rsidR="00274102">
        <w:rPr>
          <w:sz w:val="22"/>
          <w:szCs w:val="22"/>
          <w:lang w:val="en-US"/>
        </w:rPr>
        <w:t>are</w:t>
      </w:r>
      <w:r>
        <w:rPr>
          <w:sz w:val="22"/>
          <w:szCs w:val="22"/>
          <w:lang w:val="en-US"/>
        </w:rPr>
        <w:t xml:space="preserve"> essential for the coverage study. Therefore, both BS </w:t>
      </w:r>
      <w:proofErr w:type="spellStart"/>
      <w:proofErr w:type="gramStart"/>
      <w:r>
        <w:rPr>
          <w:sz w:val="22"/>
          <w:szCs w:val="22"/>
          <w:lang w:val="en-US"/>
        </w:rPr>
        <w:t>Tx</w:t>
      </w:r>
      <w:proofErr w:type="spellEnd"/>
      <w:proofErr w:type="gramEnd"/>
      <w:r>
        <w:rPr>
          <w:sz w:val="22"/>
          <w:szCs w:val="22"/>
          <w:lang w:val="en-US"/>
        </w:rPr>
        <w:t xml:space="preserve"> powers should be considered for the potential bottleneck channel identification, and </w:t>
      </w:r>
      <w:r w:rsidR="00274102">
        <w:rPr>
          <w:sz w:val="22"/>
          <w:szCs w:val="22"/>
          <w:lang w:val="en-US"/>
        </w:rPr>
        <w:t>coverage enhancement</w:t>
      </w:r>
      <w:r>
        <w:rPr>
          <w:sz w:val="22"/>
          <w:szCs w:val="22"/>
          <w:lang w:val="en-US"/>
        </w:rPr>
        <w:t xml:space="preserve"> for broadcast PDCCH </w:t>
      </w:r>
      <w:r w:rsidR="00274102">
        <w:rPr>
          <w:sz w:val="22"/>
          <w:szCs w:val="22"/>
          <w:lang w:val="en-US"/>
        </w:rPr>
        <w:t>with</w:t>
      </w:r>
      <w:r>
        <w:rPr>
          <w:sz w:val="22"/>
          <w:szCs w:val="22"/>
          <w:lang w:val="en-US"/>
        </w:rPr>
        <w:t xml:space="preserve"> 24 </w:t>
      </w:r>
      <w:proofErr w:type="spellStart"/>
      <w:r>
        <w:rPr>
          <w:sz w:val="22"/>
          <w:szCs w:val="22"/>
          <w:lang w:val="en-US"/>
        </w:rPr>
        <w:t>dBm</w:t>
      </w:r>
      <w:proofErr w:type="spellEnd"/>
      <w:r>
        <w:rPr>
          <w:sz w:val="22"/>
          <w:szCs w:val="22"/>
          <w:lang w:val="en-US"/>
        </w:rPr>
        <w:t xml:space="preserve">/MHz of BS </w:t>
      </w:r>
      <w:proofErr w:type="spellStart"/>
      <w:r>
        <w:rPr>
          <w:sz w:val="22"/>
          <w:szCs w:val="22"/>
          <w:lang w:val="en-US"/>
        </w:rPr>
        <w:t>Tx</w:t>
      </w:r>
      <w:proofErr w:type="spellEnd"/>
      <w:r>
        <w:rPr>
          <w:sz w:val="22"/>
          <w:szCs w:val="22"/>
          <w:lang w:val="en-US"/>
        </w:rPr>
        <w:t xml:space="preserve"> power should be considered.</w:t>
      </w:r>
    </w:p>
    <w:p w14:paraId="200557B2" w14:textId="77777777" w:rsidR="003218FC" w:rsidRPr="003218FC" w:rsidRDefault="003218FC" w:rsidP="000E2016">
      <w:pPr>
        <w:jc w:val="both"/>
        <w:rPr>
          <w:sz w:val="22"/>
          <w:szCs w:val="22"/>
          <w:lang w:val="en-US"/>
        </w:rPr>
      </w:pPr>
    </w:p>
    <w:p w14:paraId="537552B4" w14:textId="1BA70C2B" w:rsidR="003218FC" w:rsidRPr="00B96E8B" w:rsidRDefault="003218FC" w:rsidP="003218FC">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b/>
          <w:sz w:val="22"/>
          <w:szCs w:val="22"/>
        </w:rPr>
        <w:t xml:space="preserve">Coverage </w:t>
      </w:r>
      <w:r>
        <w:rPr>
          <w:rFonts w:eastAsia="游明朝"/>
          <w:b/>
          <w:sz w:val="22"/>
          <w:szCs w:val="22"/>
          <w:lang w:val="en-US"/>
        </w:rPr>
        <w:t xml:space="preserve">enhancement for broadcast PDCCH should be considered. </w:t>
      </w:r>
    </w:p>
    <w:p w14:paraId="13DB99E3" w14:textId="5ED52ABC" w:rsidR="005D60FE" w:rsidRPr="003218FC" w:rsidRDefault="005D60FE" w:rsidP="000E2016">
      <w:pPr>
        <w:jc w:val="both"/>
        <w:rPr>
          <w:sz w:val="22"/>
          <w:szCs w:val="22"/>
          <w:lang w:val="en-US"/>
        </w:rPr>
      </w:pPr>
    </w:p>
    <w:p w14:paraId="6525D17E" w14:textId="3D7D0AF0" w:rsidR="005D60FE" w:rsidRDefault="003218FC" w:rsidP="003218FC">
      <w:pPr>
        <w:jc w:val="both"/>
        <w:rPr>
          <w:sz w:val="22"/>
          <w:szCs w:val="22"/>
          <w:lang w:val="en-US"/>
        </w:rPr>
      </w:pPr>
      <w:r>
        <w:rPr>
          <w:rFonts w:hint="eastAsia"/>
          <w:sz w:val="22"/>
          <w:szCs w:val="22"/>
          <w:lang w:val="en-US"/>
        </w:rPr>
        <w:lastRenderedPageBreak/>
        <w:t xml:space="preserve">PUCCH </w:t>
      </w:r>
      <w:r>
        <w:rPr>
          <w:sz w:val="22"/>
          <w:szCs w:val="22"/>
          <w:lang w:val="en-US"/>
        </w:rPr>
        <w:t>format</w:t>
      </w:r>
      <w:r>
        <w:rPr>
          <w:rFonts w:hint="eastAsia"/>
          <w:sz w:val="22"/>
          <w:szCs w:val="22"/>
          <w:lang w:val="en-US"/>
        </w:rPr>
        <w:t xml:space="preserve"> </w:t>
      </w:r>
      <w:r>
        <w:rPr>
          <w:sz w:val="22"/>
          <w:szCs w:val="22"/>
          <w:lang w:val="en-US"/>
        </w:rPr>
        <w:t xml:space="preserve">1 and format 3 are also identified </w:t>
      </w:r>
      <w:r w:rsidR="00274102">
        <w:rPr>
          <w:sz w:val="22"/>
          <w:szCs w:val="22"/>
          <w:lang w:val="en-US"/>
        </w:rPr>
        <w:t xml:space="preserve">as </w:t>
      </w:r>
      <w:r>
        <w:rPr>
          <w:sz w:val="22"/>
          <w:szCs w:val="22"/>
          <w:lang w:val="en-US"/>
        </w:rPr>
        <w:t>2</w:t>
      </w:r>
      <w:r w:rsidRPr="003218FC">
        <w:rPr>
          <w:sz w:val="22"/>
          <w:szCs w:val="22"/>
          <w:vertAlign w:val="superscript"/>
          <w:lang w:val="en-US"/>
        </w:rPr>
        <w:t>nd</w:t>
      </w:r>
      <w:r>
        <w:rPr>
          <w:sz w:val="22"/>
          <w:szCs w:val="22"/>
          <w:lang w:val="en-US"/>
        </w:rPr>
        <w:t xml:space="preserve"> priority </w:t>
      </w:r>
      <w:r w:rsidR="00274102">
        <w:rPr>
          <w:sz w:val="22"/>
          <w:szCs w:val="22"/>
          <w:lang w:val="en-US"/>
        </w:rPr>
        <w:t xml:space="preserve">bottleneck channels </w:t>
      </w:r>
      <w:r>
        <w:rPr>
          <w:sz w:val="22"/>
          <w:szCs w:val="22"/>
          <w:lang w:val="en-US"/>
        </w:rPr>
        <w:t>for FR1, when the target ISD is longer than 1 km, e.g. for 4GHz rural scenario (</w:t>
      </w:r>
      <w:r w:rsidRPr="003218FC">
        <w:rPr>
          <w:sz w:val="22"/>
          <w:szCs w:val="22"/>
          <w:lang w:val="en-US"/>
        </w:rPr>
        <w:t>target</w:t>
      </w:r>
      <w:r>
        <w:rPr>
          <w:sz w:val="22"/>
          <w:szCs w:val="22"/>
          <w:lang w:val="en-US"/>
        </w:rPr>
        <w:t xml:space="preserve"> </w:t>
      </w:r>
      <w:r w:rsidRPr="003218FC">
        <w:rPr>
          <w:sz w:val="22"/>
          <w:szCs w:val="22"/>
          <w:lang w:val="en-US"/>
        </w:rPr>
        <w:t>ISD=1732m</w:t>
      </w:r>
      <w:r>
        <w:rPr>
          <w:sz w:val="22"/>
          <w:szCs w:val="22"/>
          <w:lang w:val="en-US"/>
        </w:rPr>
        <w:t xml:space="preserve">). </w:t>
      </w:r>
      <w:r w:rsidR="00274102">
        <w:rPr>
          <w:sz w:val="22"/>
          <w:szCs w:val="22"/>
          <w:lang w:val="en-US"/>
        </w:rPr>
        <w:t>Such</w:t>
      </w:r>
      <w:r>
        <w:rPr>
          <w:sz w:val="22"/>
          <w:szCs w:val="22"/>
          <w:lang w:val="en-US"/>
        </w:rPr>
        <w:t xml:space="preserve"> longer ISD scenario is also important for NW operation, </w:t>
      </w:r>
      <w:r w:rsidR="00274102">
        <w:rPr>
          <w:sz w:val="22"/>
          <w:szCs w:val="22"/>
          <w:lang w:val="en-US"/>
        </w:rPr>
        <w:t>and hence</w:t>
      </w:r>
      <w:r>
        <w:rPr>
          <w:sz w:val="22"/>
          <w:szCs w:val="22"/>
          <w:lang w:val="en-US"/>
        </w:rPr>
        <w:t xml:space="preserve"> </w:t>
      </w:r>
      <w:r w:rsidR="00274102">
        <w:rPr>
          <w:sz w:val="22"/>
          <w:szCs w:val="22"/>
          <w:lang w:val="en-US"/>
        </w:rPr>
        <w:t>coverage enhancement</w:t>
      </w:r>
      <w:r>
        <w:rPr>
          <w:sz w:val="22"/>
          <w:szCs w:val="22"/>
          <w:lang w:val="en-US"/>
        </w:rPr>
        <w:t xml:space="preserve"> for PUCCH format 1 and format 3 </w:t>
      </w:r>
      <w:r w:rsidR="00274102">
        <w:rPr>
          <w:sz w:val="22"/>
          <w:szCs w:val="22"/>
          <w:lang w:val="en-US"/>
        </w:rPr>
        <w:t>should</w:t>
      </w:r>
      <w:r>
        <w:rPr>
          <w:sz w:val="22"/>
          <w:szCs w:val="22"/>
          <w:lang w:val="en-US"/>
        </w:rPr>
        <w:t xml:space="preserve"> be considered.</w:t>
      </w:r>
    </w:p>
    <w:p w14:paraId="31849A08" w14:textId="77777777" w:rsidR="005D60FE" w:rsidRPr="00274102" w:rsidRDefault="005D60FE" w:rsidP="000E2016">
      <w:pPr>
        <w:jc w:val="both"/>
        <w:rPr>
          <w:sz w:val="22"/>
          <w:szCs w:val="22"/>
          <w:lang w:val="en-US"/>
        </w:rPr>
      </w:pPr>
    </w:p>
    <w:p w14:paraId="35CEF8D7" w14:textId="01197F18" w:rsidR="003218FC" w:rsidRPr="00B96E8B" w:rsidRDefault="003218FC" w:rsidP="003218FC">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3</w:t>
      </w:r>
      <w:r w:rsidRPr="00044CF8">
        <w:rPr>
          <w:rFonts w:eastAsia="游明朝" w:hint="eastAsia"/>
          <w:b/>
          <w:sz w:val="22"/>
          <w:szCs w:val="22"/>
        </w:rPr>
        <w:t xml:space="preserve">: </w:t>
      </w:r>
      <w:r>
        <w:rPr>
          <w:rFonts w:eastAsia="游明朝"/>
          <w:b/>
          <w:sz w:val="22"/>
          <w:szCs w:val="22"/>
        </w:rPr>
        <w:t xml:space="preserve">Coverage </w:t>
      </w:r>
      <w:r>
        <w:rPr>
          <w:rFonts w:eastAsia="游明朝"/>
          <w:b/>
          <w:sz w:val="22"/>
          <w:szCs w:val="22"/>
          <w:lang w:val="en-US"/>
        </w:rPr>
        <w:t xml:space="preserve">enhancement for PUCCH format 1 and format 3 </w:t>
      </w:r>
      <w:r w:rsidR="00274102">
        <w:rPr>
          <w:rFonts w:eastAsia="游明朝"/>
          <w:b/>
          <w:sz w:val="22"/>
          <w:szCs w:val="22"/>
          <w:lang w:val="en-US"/>
        </w:rPr>
        <w:t>should</w:t>
      </w:r>
      <w:r>
        <w:rPr>
          <w:rFonts w:eastAsia="游明朝"/>
          <w:b/>
          <w:sz w:val="22"/>
          <w:szCs w:val="22"/>
          <w:lang w:val="en-US"/>
        </w:rPr>
        <w:t xml:space="preserve"> be considered. </w:t>
      </w:r>
    </w:p>
    <w:p w14:paraId="349ADA8C" w14:textId="77777777" w:rsidR="00D0519F" w:rsidRPr="003218FC" w:rsidRDefault="00D0519F" w:rsidP="00AA13F2">
      <w:pPr>
        <w:spacing w:afterLines="50" w:after="120"/>
        <w:jc w:val="both"/>
        <w:rPr>
          <w:rFonts w:eastAsia="游明朝"/>
          <w:sz w:val="22"/>
          <w:szCs w:val="22"/>
          <w:lang w:val="en-US"/>
        </w:rPr>
      </w:pPr>
    </w:p>
    <w:p w14:paraId="6E4A89E8" w14:textId="3988EB1E" w:rsidR="009826D6" w:rsidRPr="009C7E34" w:rsidRDefault="00631900" w:rsidP="009826D6">
      <w:pPr>
        <w:pStyle w:val="1"/>
        <w:numPr>
          <w:ilvl w:val="0"/>
          <w:numId w:val="6"/>
        </w:numPr>
        <w:spacing w:before="180" w:after="120"/>
        <w:rPr>
          <w:rFonts w:eastAsia="ＭＳ 明朝"/>
          <w:b/>
          <w:bCs/>
          <w:szCs w:val="24"/>
          <w:lang w:val="en-US"/>
        </w:rPr>
      </w:pPr>
      <w:r>
        <w:t>P</w:t>
      </w:r>
      <w:r w:rsidRPr="00953C88">
        <w:t xml:space="preserve">otential </w:t>
      </w:r>
      <w:r>
        <w:t>techniques</w:t>
      </w:r>
      <w:r w:rsidRPr="00953C88">
        <w:t xml:space="preserve"> for coverage enhancements</w:t>
      </w:r>
    </w:p>
    <w:p w14:paraId="0FABC8EC" w14:textId="42B329AF" w:rsidR="00631900" w:rsidRPr="00E000B6" w:rsidRDefault="00631900" w:rsidP="00E000B6">
      <w:pPr>
        <w:pStyle w:val="2"/>
        <w:rPr>
          <w:rFonts w:eastAsiaTheme="minorEastAsia"/>
          <w:szCs w:val="24"/>
          <w:lang w:val="en-US"/>
        </w:rPr>
      </w:pPr>
      <w:r w:rsidRPr="00E000B6">
        <w:rPr>
          <w:rFonts w:eastAsiaTheme="minorEastAsia" w:hint="eastAsia"/>
          <w:szCs w:val="24"/>
          <w:lang w:val="en-US"/>
        </w:rPr>
        <w:t xml:space="preserve">3.1 </w:t>
      </w:r>
      <w:r w:rsidRPr="00E000B6">
        <w:rPr>
          <w:szCs w:val="24"/>
        </w:rPr>
        <w:t>PUSCH coverage enhancements</w:t>
      </w:r>
    </w:p>
    <w:p w14:paraId="1EBBDA0A" w14:textId="0E62B0DE" w:rsidR="001B12EA" w:rsidRDefault="0022515E" w:rsidP="0022515E">
      <w:pPr>
        <w:jc w:val="both"/>
        <w:rPr>
          <w:sz w:val="22"/>
          <w:szCs w:val="22"/>
          <w:lang w:val="en-US"/>
        </w:rPr>
      </w:pPr>
      <w:r>
        <w:rPr>
          <w:rFonts w:hint="eastAsia"/>
          <w:sz w:val="22"/>
          <w:szCs w:val="22"/>
          <w:lang w:val="en-US"/>
        </w:rPr>
        <w:t>At</w:t>
      </w:r>
      <w:r w:rsidRPr="003F4DC4">
        <w:rPr>
          <w:rFonts w:hint="eastAsia"/>
          <w:sz w:val="22"/>
          <w:szCs w:val="22"/>
          <w:lang w:val="en-US"/>
        </w:rPr>
        <w:t xml:space="preserve"> the RAN1</w:t>
      </w:r>
      <w:r>
        <w:rPr>
          <w:sz w:val="22"/>
          <w:szCs w:val="22"/>
          <w:lang w:val="en-US"/>
        </w:rPr>
        <w:t>#103-</w:t>
      </w:r>
      <w:r w:rsidRPr="003F4DC4">
        <w:rPr>
          <w:sz w:val="22"/>
          <w:szCs w:val="22"/>
          <w:lang w:val="en-US"/>
        </w:rPr>
        <w:t xml:space="preserve">e meeting, </w:t>
      </w:r>
      <w:r>
        <w:rPr>
          <w:sz w:val="22"/>
          <w:szCs w:val="22"/>
          <w:lang w:val="en-US"/>
        </w:rPr>
        <w:t xml:space="preserve">the potential techniques for </w:t>
      </w:r>
      <w:r w:rsidR="001B12EA">
        <w:rPr>
          <w:sz w:val="22"/>
          <w:szCs w:val="22"/>
          <w:lang w:val="en-US"/>
        </w:rPr>
        <w:t xml:space="preserve">PUSCH </w:t>
      </w:r>
      <w:r>
        <w:rPr>
          <w:sz w:val="22"/>
          <w:szCs w:val="22"/>
          <w:lang w:val="en-US"/>
        </w:rPr>
        <w:t>coverage enhancements</w:t>
      </w:r>
      <w:r>
        <w:rPr>
          <w:rFonts w:hint="eastAsia"/>
          <w:sz w:val="22"/>
          <w:szCs w:val="22"/>
          <w:lang w:val="en-US"/>
        </w:rPr>
        <w:t xml:space="preserve"> were discussed and following </w:t>
      </w:r>
      <w:r>
        <w:rPr>
          <w:sz w:val="22"/>
          <w:szCs w:val="22"/>
          <w:lang w:val="en-US"/>
        </w:rPr>
        <w:t>potential techniques are captured in TR38.830</w:t>
      </w:r>
      <w:r>
        <w:rPr>
          <w:rFonts w:hint="eastAsia"/>
          <w:sz w:val="22"/>
          <w:szCs w:val="22"/>
          <w:lang w:val="en-US"/>
        </w:rPr>
        <w:t xml:space="preserve">. </w:t>
      </w:r>
    </w:p>
    <w:p w14:paraId="2D4CE81B" w14:textId="77777777" w:rsidR="001B12EA" w:rsidRDefault="001B12EA" w:rsidP="0022515E">
      <w:pPr>
        <w:jc w:val="both"/>
        <w:rPr>
          <w:sz w:val="22"/>
          <w:szCs w:val="22"/>
          <w:lang w:val="en-US"/>
        </w:rPr>
      </w:pPr>
    </w:p>
    <w:tbl>
      <w:tblPr>
        <w:tblStyle w:val="aff4"/>
        <w:tblW w:w="0" w:type="auto"/>
        <w:jc w:val="center"/>
        <w:tblLook w:val="04A0" w:firstRow="1" w:lastRow="0" w:firstColumn="1" w:lastColumn="0" w:noHBand="0" w:noVBand="1"/>
      </w:tblPr>
      <w:tblGrid>
        <w:gridCol w:w="9962"/>
      </w:tblGrid>
      <w:tr w:rsidR="001B12EA" w:rsidRPr="00A31D60" w14:paraId="49BB7EA4" w14:textId="77777777" w:rsidTr="00D3648E">
        <w:trPr>
          <w:jc w:val="center"/>
        </w:trPr>
        <w:tc>
          <w:tcPr>
            <w:tcW w:w="10168" w:type="dxa"/>
          </w:tcPr>
          <w:p w14:paraId="07C8B568" w14:textId="77777777" w:rsidR="001B12EA" w:rsidRPr="001B12EA" w:rsidRDefault="001B12EA" w:rsidP="00D3648E">
            <w:pPr>
              <w:pStyle w:val="1"/>
              <w:outlineLvl w:val="0"/>
              <w:rPr>
                <w:sz w:val="22"/>
                <w:szCs w:val="22"/>
              </w:rPr>
            </w:pPr>
            <w:r w:rsidRPr="001B12EA">
              <w:rPr>
                <w:sz w:val="22"/>
                <w:szCs w:val="22"/>
              </w:rPr>
              <w:t>6</w:t>
            </w:r>
            <w:r w:rsidRPr="001B12EA">
              <w:rPr>
                <w:sz w:val="22"/>
                <w:szCs w:val="22"/>
              </w:rPr>
              <w:tab/>
              <w:t>Potential techniques for coverage enhancements</w:t>
            </w:r>
          </w:p>
          <w:p w14:paraId="39E405C3" w14:textId="77777777" w:rsidR="001B12EA" w:rsidRPr="001B12EA" w:rsidRDefault="001B12EA" w:rsidP="00D3648E">
            <w:pPr>
              <w:pStyle w:val="2"/>
              <w:outlineLvl w:val="1"/>
              <w:rPr>
                <w:sz w:val="22"/>
                <w:szCs w:val="22"/>
              </w:rPr>
            </w:pPr>
            <w:r w:rsidRPr="001B12EA">
              <w:rPr>
                <w:sz w:val="22"/>
                <w:szCs w:val="22"/>
              </w:rPr>
              <w:t>6</w:t>
            </w:r>
            <w:r w:rsidRPr="001B12EA">
              <w:rPr>
                <w:rFonts w:hint="eastAsia"/>
                <w:sz w:val="22"/>
                <w:szCs w:val="22"/>
              </w:rPr>
              <w:t>.1</w:t>
            </w:r>
            <w:r w:rsidRPr="001B12EA">
              <w:rPr>
                <w:sz w:val="22"/>
                <w:szCs w:val="22"/>
              </w:rPr>
              <w:tab/>
              <w:t>PUSCH coverage enhancements</w:t>
            </w:r>
          </w:p>
          <w:p w14:paraId="7BBDDF68" w14:textId="77777777" w:rsidR="001B12EA" w:rsidRPr="001B12EA" w:rsidRDefault="001B12EA" w:rsidP="00D3648E">
            <w:pPr>
              <w:pStyle w:val="30"/>
              <w:outlineLvl w:val="2"/>
              <w:rPr>
                <w:rFonts w:cs="Arial"/>
                <w:sz w:val="22"/>
                <w:szCs w:val="22"/>
              </w:rPr>
            </w:pPr>
            <w:r w:rsidRPr="001B12EA">
              <w:rPr>
                <w:rFonts w:eastAsia="Malgun Gothic"/>
                <w:sz w:val="22"/>
                <w:szCs w:val="22"/>
              </w:rPr>
              <w:t>6.1.1</w:t>
            </w:r>
            <w:r w:rsidRPr="001B12EA">
              <w:rPr>
                <w:rFonts w:eastAsia="Malgun Gothic"/>
                <w:sz w:val="22"/>
                <w:szCs w:val="22"/>
              </w:rPr>
              <w:tab/>
            </w:r>
            <w:r w:rsidRPr="001B12EA">
              <w:rPr>
                <w:rFonts w:cs="Arial"/>
                <w:sz w:val="22"/>
                <w:szCs w:val="22"/>
              </w:rPr>
              <w:t>Time-domain based solutions</w:t>
            </w:r>
          </w:p>
          <w:p w14:paraId="3E308341" w14:textId="77777777" w:rsidR="001B12EA" w:rsidRPr="001B12EA" w:rsidRDefault="001B12EA" w:rsidP="00D3648E">
            <w:pPr>
              <w:rPr>
                <w:bCs/>
                <w:sz w:val="22"/>
                <w:szCs w:val="22"/>
              </w:rPr>
            </w:pPr>
            <w:r w:rsidRPr="001B12EA">
              <w:rPr>
                <w:rFonts w:hint="eastAsia"/>
                <w:sz w:val="22"/>
                <w:szCs w:val="22"/>
              </w:rPr>
              <w:t>T</w:t>
            </w:r>
            <w:r w:rsidRPr="001B12EA">
              <w:rPr>
                <w:sz w:val="22"/>
                <w:szCs w:val="22"/>
              </w:rPr>
              <w:t>ime domain based solutions are studied, including enhancements on PUSCH repetition type A, enhancement on PUSCH repetition Type B, TB processing over multi-slot PUSCH, OCC spreading based repetition, symbol-level repetition, TB interleaving, RV repetition, and early termination of PUSCH repetitions.</w:t>
            </w:r>
          </w:p>
          <w:p w14:paraId="662832CC" w14:textId="77777777" w:rsidR="001B12EA" w:rsidRPr="001B12EA" w:rsidRDefault="001B12EA" w:rsidP="00D3648E">
            <w:pPr>
              <w:pStyle w:val="30"/>
              <w:outlineLvl w:val="2"/>
              <w:rPr>
                <w:rFonts w:cs="Arial"/>
                <w:sz w:val="22"/>
                <w:szCs w:val="22"/>
              </w:rPr>
            </w:pPr>
            <w:r w:rsidRPr="001B12EA">
              <w:rPr>
                <w:rFonts w:eastAsia="Malgun Gothic"/>
                <w:sz w:val="22"/>
                <w:szCs w:val="22"/>
              </w:rPr>
              <w:t>6.1.2</w:t>
            </w:r>
            <w:r w:rsidRPr="001B12EA">
              <w:rPr>
                <w:rFonts w:eastAsia="Malgun Gothic"/>
                <w:sz w:val="22"/>
                <w:szCs w:val="22"/>
              </w:rPr>
              <w:tab/>
            </w:r>
            <w:r w:rsidRPr="001B12EA">
              <w:rPr>
                <w:rFonts w:cs="Arial"/>
                <w:sz w:val="22"/>
                <w:szCs w:val="22"/>
              </w:rPr>
              <w:t>Frequency-domain based solutions</w:t>
            </w:r>
          </w:p>
          <w:p w14:paraId="2F31A250" w14:textId="77777777" w:rsidR="001B12EA" w:rsidRPr="001B12EA" w:rsidRDefault="001B12EA" w:rsidP="00D3648E">
            <w:pPr>
              <w:jc w:val="both"/>
              <w:rPr>
                <w:sz w:val="22"/>
                <w:szCs w:val="22"/>
              </w:rPr>
            </w:pPr>
            <w:r w:rsidRPr="001B12EA">
              <w:rPr>
                <w:sz w:val="22"/>
                <w:szCs w:val="22"/>
              </w:rPr>
              <w:t>Frequency domain based solutions are studied, including enhancements</w:t>
            </w:r>
            <w:r w:rsidRPr="001B12EA">
              <w:rPr>
                <w:bCs/>
                <w:sz w:val="22"/>
                <w:szCs w:val="22"/>
              </w:rPr>
              <w:t xml:space="preserve"> on inter-slot/intra-slot frequency hopping, enhancements on frequency hopping for PUSCH repetition type B, sub-PRB transmission for VoIP</w:t>
            </w:r>
            <w:r w:rsidRPr="001B12EA">
              <w:rPr>
                <w:sz w:val="22"/>
                <w:szCs w:val="22"/>
              </w:rPr>
              <w:t xml:space="preserve">. </w:t>
            </w:r>
          </w:p>
          <w:p w14:paraId="1E2CA79D" w14:textId="77777777" w:rsidR="001B12EA" w:rsidRPr="001B12EA" w:rsidRDefault="001B12EA" w:rsidP="00D3648E">
            <w:pPr>
              <w:pStyle w:val="30"/>
              <w:outlineLvl w:val="2"/>
              <w:rPr>
                <w:rFonts w:cs="Arial"/>
                <w:sz w:val="22"/>
                <w:szCs w:val="22"/>
              </w:rPr>
            </w:pPr>
            <w:r w:rsidRPr="001B12EA">
              <w:rPr>
                <w:rFonts w:eastAsia="Malgun Gothic"/>
                <w:sz w:val="22"/>
                <w:szCs w:val="22"/>
              </w:rPr>
              <w:t>6.1.3</w:t>
            </w:r>
            <w:r w:rsidRPr="001B12EA">
              <w:rPr>
                <w:rFonts w:eastAsia="Malgun Gothic"/>
                <w:sz w:val="22"/>
                <w:szCs w:val="22"/>
              </w:rPr>
              <w:tab/>
            </w:r>
            <w:r w:rsidRPr="001B12EA">
              <w:rPr>
                <w:rFonts w:cs="Arial"/>
                <w:sz w:val="22"/>
                <w:szCs w:val="22"/>
              </w:rPr>
              <w:t>DM-RS enhancements</w:t>
            </w:r>
          </w:p>
          <w:p w14:paraId="3226EFA1" w14:textId="77777777" w:rsidR="001B12EA" w:rsidRPr="001B12EA" w:rsidRDefault="001B12EA" w:rsidP="00D3648E">
            <w:pPr>
              <w:rPr>
                <w:bCs/>
                <w:sz w:val="22"/>
                <w:szCs w:val="22"/>
              </w:rPr>
            </w:pPr>
            <w:r w:rsidRPr="001B12EA">
              <w:rPr>
                <w:sz w:val="22"/>
                <w:szCs w:val="22"/>
              </w:rPr>
              <w:t>DM-RS enhancements are studied, including joint channel estimation or DM-RS bundling, enhancements on DM-RS density, adaptive configuration, and DM-RS balancing among frequency hops.</w:t>
            </w:r>
          </w:p>
          <w:p w14:paraId="1AC3B2CE" w14:textId="77777777" w:rsidR="001B12EA" w:rsidRPr="001B12EA" w:rsidRDefault="001B12EA" w:rsidP="00D3648E">
            <w:pPr>
              <w:pStyle w:val="30"/>
              <w:outlineLvl w:val="2"/>
              <w:rPr>
                <w:rFonts w:cs="Arial"/>
                <w:sz w:val="22"/>
                <w:szCs w:val="22"/>
              </w:rPr>
            </w:pPr>
            <w:r w:rsidRPr="001B12EA">
              <w:rPr>
                <w:rFonts w:eastAsia="Malgun Gothic"/>
                <w:sz w:val="22"/>
                <w:szCs w:val="22"/>
              </w:rPr>
              <w:t>6.1.4</w:t>
            </w:r>
            <w:r w:rsidRPr="001B12EA">
              <w:rPr>
                <w:rFonts w:eastAsia="Malgun Gothic"/>
                <w:sz w:val="22"/>
                <w:szCs w:val="22"/>
              </w:rPr>
              <w:tab/>
            </w:r>
            <w:r w:rsidRPr="001B12EA">
              <w:rPr>
                <w:rFonts w:cs="Arial"/>
                <w:sz w:val="22"/>
                <w:szCs w:val="22"/>
              </w:rPr>
              <w:t>Power-domain based solutions</w:t>
            </w:r>
          </w:p>
          <w:p w14:paraId="60AF4EF8" w14:textId="77777777" w:rsidR="001B12EA" w:rsidRPr="001B12EA" w:rsidRDefault="001B12EA" w:rsidP="00D3648E">
            <w:pPr>
              <w:jc w:val="both"/>
              <w:rPr>
                <w:sz w:val="22"/>
                <w:szCs w:val="22"/>
              </w:rPr>
            </w:pPr>
            <w:r w:rsidRPr="001B12EA">
              <w:rPr>
                <w:sz w:val="22"/>
                <w:szCs w:val="22"/>
              </w:rPr>
              <w:t xml:space="preserve">Power domain based solutions are studied, including waveform design to optimize MPR/A-MPR, FDD high power UE, and </w:t>
            </w:r>
            <w:r w:rsidRPr="001B12EA">
              <w:rPr>
                <w:rFonts w:hint="eastAsia"/>
                <w:sz w:val="22"/>
                <w:szCs w:val="22"/>
                <w:lang w:eastAsia="zh-CN"/>
              </w:rPr>
              <w:t>p</w:t>
            </w:r>
            <w:r w:rsidRPr="001B12EA">
              <w:rPr>
                <w:sz w:val="22"/>
                <w:szCs w:val="22"/>
              </w:rPr>
              <w:t>ower boosting for pi/2 BPSK.</w:t>
            </w:r>
          </w:p>
          <w:p w14:paraId="40755A88" w14:textId="77777777" w:rsidR="001B12EA" w:rsidRPr="001B12EA" w:rsidRDefault="001B12EA" w:rsidP="00D3648E">
            <w:pPr>
              <w:pStyle w:val="30"/>
              <w:outlineLvl w:val="2"/>
              <w:rPr>
                <w:rFonts w:cs="Arial"/>
                <w:sz w:val="22"/>
                <w:szCs w:val="22"/>
              </w:rPr>
            </w:pPr>
            <w:r w:rsidRPr="001B12EA">
              <w:rPr>
                <w:rFonts w:eastAsia="Malgun Gothic"/>
                <w:sz w:val="22"/>
                <w:szCs w:val="22"/>
              </w:rPr>
              <w:t>6.1.5</w:t>
            </w:r>
            <w:r w:rsidRPr="001B12EA">
              <w:rPr>
                <w:rFonts w:eastAsia="Malgun Gothic"/>
                <w:sz w:val="22"/>
                <w:szCs w:val="22"/>
              </w:rPr>
              <w:tab/>
            </w:r>
            <w:r w:rsidRPr="001B12EA">
              <w:rPr>
                <w:rFonts w:cs="Arial"/>
                <w:sz w:val="22"/>
                <w:szCs w:val="22"/>
              </w:rPr>
              <w:t>Spatial-domain based solutions</w:t>
            </w:r>
          </w:p>
          <w:p w14:paraId="711EF675" w14:textId="77777777" w:rsidR="001B12EA" w:rsidRPr="001B12EA" w:rsidRDefault="001B12EA" w:rsidP="00D3648E">
            <w:pPr>
              <w:jc w:val="both"/>
              <w:rPr>
                <w:b/>
                <w:sz w:val="22"/>
                <w:szCs w:val="22"/>
              </w:rPr>
            </w:pPr>
            <w:r w:rsidRPr="001B12EA">
              <w:rPr>
                <w:sz w:val="22"/>
                <w:szCs w:val="22"/>
              </w:rPr>
              <w:t xml:space="preserve">Spatial domain based solutions were studies from several aspects, including multiple layer PUSCH transmission with DFT-S-OFDM and Open-loop </w:t>
            </w:r>
            <w:proofErr w:type="spellStart"/>
            <w:r w:rsidRPr="001B12EA">
              <w:rPr>
                <w:sz w:val="22"/>
                <w:szCs w:val="22"/>
              </w:rPr>
              <w:t>Tx</w:t>
            </w:r>
            <w:proofErr w:type="spellEnd"/>
            <w:r w:rsidRPr="001B12EA">
              <w:rPr>
                <w:sz w:val="22"/>
                <w:szCs w:val="22"/>
              </w:rPr>
              <w:t xml:space="preserve"> diversity. Potential specification impacts include: mechanism to indicate the support of multiple layer PUSCH transmission with DFT-S-OFDM and to determine the </w:t>
            </w:r>
            <w:proofErr w:type="spellStart"/>
            <w:r w:rsidRPr="001B12EA">
              <w:rPr>
                <w:sz w:val="22"/>
                <w:szCs w:val="22"/>
              </w:rPr>
              <w:t>precoder</w:t>
            </w:r>
            <w:proofErr w:type="spellEnd"/>
            <w:r w:rsidRPr="001B12EA">
              <w:rPr>
                <w:sz w:val="22"/>
                <w:szCs w:val="22"/>
              </w:rPr>
              <w:t xml:space="preserve">, e.g. reuse a subset of the R15 codebooks, and signalling related to support of </w:t>
            </w:r>
            <w:proofErr w:type="spellStart"/>
            <w:r w:rsidRPr="001B12EA">
              <w:rPr>
                <w:sz w:val="22"/>
                <w:szCs w:val="22"/>
              </w:rPr>
              <w:t>Tx</w:t>
            </w:r>
            <w:proofErr w:type="spellEnd"/>
            <w:r w:rsidRPr="001B12EA">
              <w:rPr>
                <w:sz w:val="22"/>
                <w:szCs w:val="22"/>
              </w:rPr>
              <w:t xml:space="preserve"> diversity for PUSCH with DFT-s-OFDM, and different PUSCH spatial filter parameters and different antenna ports for different PUSCH transmissions</w:t>
            </w:r>
          </w:p>
          <w:p w14:paraId="4BE1EBA7" w14:textId="77777777" w:rsidR="001B12EA" w:rsidRPr="001B12EA" w:rsidRDefault="001B12EA" w:rsidP="00D3648E">
            <w:pPr>
              <w:pStyle w:val="30"/>
              <w:outlineLvl w:val="2"/>
              <w:rPr>
                <w:rFonts w:cs="Arial"/>
                <w:sz w:val="22"/>
                <w:szCs w:val="22"/>
              </w:rPr>
            </w:pPr>
            <w:r w:rsidRPr="001B12EA">
              <w:rPr>
                <w:rFonts w:eastAsia="Malgun Gothic"/>
                <w:sz w:val="22"/>
                <w:szCs w:val="22"/>
              </w:rPr>
              <w:t>6.1.6</w:t>
            </w:r>
            <w:r w:rsidRPr="001B12EA">
              <w:rPr>
                <w:rFonts w:eastAsia="Malgun Gothic"/>
                <w:sz w:val="22"/>
                <w:szCs w:val="22"/>
              </w:rPr>
              <w:tab/>
            </w:r>
            <w:r w:rsidRPr="001B12EA">
              <w:rPr>
                <w:rFonts w:cs="Arial" w:hint="eastAsia"/>
                <w:sz w:val="22"/>
                <w:szCs w:val="22"/>
                <w:lang w:eastAsia="zh-CN"/>
              </w:rPr>
              <w:t>Others</w:t>
            </w:r>
          </w:p>
          <w:p w14:paraId="351A36F7" w14:textId="77777777" w:rsidR="001B12EA" w:rsidRPr="00483B50" w:rsidRDefault="001B12EA" w:rsidP="00D3648E">
            <w:pPr>
              <w:jc w:val="both"/>
              <w:rPr>
                <w:b/>
                <w:bCs/>
              </w:rPr>
            </w:pPr>
            <w:r w:rsidRPr="001B12EA">
              <w:rPr>
                <w:sz w:val="22"/>
                <w:szCs w:val="22"/>
              </w:rPr>
              <w:t xml:space="preserve">SIP signal compression was studied for enhancement large payload PUSCH including </w:t>
            </w:r>
            <w:proofErr w:type="spellStart"/>
            <w:r w:rsidRPr="001B12EA">
              <w:rPr>
                <w:sz w:val="22"/>
                <w:szCs w:val="22"/>
              </w:rPr>
              <w:t>SigComp</w:t>
            </w:r>
            <w:proofErr w:type="spellEnd"/>
            <w:r w:rsidRPr="001B12EA">
              <w:rPr>
                <w:sz w:val="22"/>
                <w:szCs w:val="22"/>
              </w:rPr>
              <w:t xml:space="preserve"> used for application information compression and the compression efficiency. Potential specification impacts include: using compression algorithm to compress the large SIP </w:t>
            </w:r>
            <w:proofErr w:type="spellStart"/>
            <w:r w:rsidRPr="001B12EA">
              <w:rPr>
                <w:sz w:val="22"/>
                <w:szCs w:val="22"/>
              </w:rPr>
              <w:t>signaling</w:t>
            </w:r>
            <w:proofErr w:type="spellEnd"/>
            <w:r w:rsidRPr="001B12EA">
              <w:rPr>
                <w:sz w:val="22"/>
                <w:szCs w:val="22"/>
              </w:rPr>
              <w:t xml:space="preserve"> message in higher layer.</w:t>
            </w:r>
          </w:p>
        </w:tc>
      </w:tr>
    </w:tbl>
    <w:p w14:paraId="38F63C69" w14:textId="77777777" w:rsidR="001B12EA" w:rsidRDefault="001B12EA" w:rsidP="001B12EA">
      <w:pPr>
        <w:rPr>
          <w:sz w:val="22"/>
          <w:szCs w:val="22"/>
          <w:lang w:val="en-US"/>
        </w:rPr>
      </w:pPr>
    </w:p>
    <w:p w14:paraId="2963298B" w14:textId="3624DF44" w:rsidR="0022515E" w:rsidRDefault="0022515E" w:rsidP="00EB24AC">
      <w:pPr>
        <w:jc w:val="both"/>
        <w:rPr>
          <w:sz w:val="22"/>
          <w:szCs w:val="22"/>
          <w:lang w:val="en-US"/>
        </w:rPr>
      </w:pPr>
      <w:r>
        <w:rPr>
          <w:rFonts w:hint="eastAsia"/>
          <w:sz w:val="22"/>
          <w:szCs w:val="22"/>
          <w:lang w:val="en-US"/>
        </w:rPr>
        <w:t>PUSCH</w:t>
      </w:r>
      <w:r>
        <w:rPr>
          <w:sz w:val="22"/>
          <w:szCs w:val="22"/>
          <w:lang w:val="en-US"/>
        </w:rPr>
        <w:t xml:space="preserve"> for </w:t>
      </w:r>
      <w:proofErr w:type="spellStart"/>
      <w:r>
        <w:rPr>
          <w:sz w:val="22"/>
          <w:szCs w:val="22"/>
          <w:lang w:val="en-US"/>
        </w:rPr>
        <w:t>eMBB</w:t>
      </w:r>
      <w:proofErr w:type="spellEnd"/>
      <w:r>
        <w:rPr>
          <w:sz w:val="22"/>
          <w:szCs w:val="22"/>
          <w:lang w:val="en-US"/>
        </w:rPr>
        <w:t xml:space="preserve"> and VoIP is the </w:t>
      </w:r>
      <w:r w:rsidR="00274102">
        <w:rPr>
          <w:sz w:val="22"/>
          <w:szCs w:val="22"/>
          <w:lang w:val="en-US"/>
        </w:rPr>
        <w:t xml:space="preserve">first priority </w:t>
      </w:r>
      <w:r>
        <w:rPr>
          <w:sz w:val="22"/>
          <w:szCs w:val="22"/>
          <w:lang w:val="en-US"/>
        </w:rPr>
        <w:t>channel for coverage enhancement</w:t>
      </w:r>
      <w:r w:rsidR="00274102">
        <w:rPr>
          <w:sz w:val="22"/>
          <w:szCs w:val="22"/>
          <w:lang w:val="en-US"/>
        </w:rPr>
        <w:t>,</w:t>
      </w:r>
      <w:r>
        <w:rPr>
          <w:sz w:val="22"/>
          <w:szCs w:val="22"/>
          <w:lang w:val="en-US"/>
        </w:rPr>
        <w:t xml:space="preserve"> and </w:t>
      </w:r>
      <w:r w:rsidR="00274102">
        <w:rPr>
          <w:sz w:val="22"/>
          <w:szCs w:val="22"/>
          <w:lang w:val="en-US"/>
        </w:rPr>
        <w:t xml:space="preserve">a </w:t>
      </w:r>
      <w:r>
        <w:rPr>
          <w:sz w:val="22"/>
          <w:szCs w:val="22"/>
          <w:lang w:val="en-US"/>
        </w:rPr>
        <w:t xml:space="preserve">repetition </w:t>
      </w:r>
      <w:r w:rsidR="00274102">
        <w:rPr>
          <w:sz w:val="22"/>
          <w:szCs w:val="22"/>
          <w:lang w:val="en-US"/>
        </w:rPr>
        <w:t xml:space="preserve">in </w:t>
      </w:r>
      <w:r>
        <w:rPr>
          <w:sz w:val="22"/>
          <w:szCs w:val="22"/>
          <w:lang w:val="en-US"/>
        </w:rPr>
        <w:t xml:space="preserve">time domain is one of the key techniques. </w:t>
      </w:r>
      <w:r w:rsidR="00274102">
        <w:rPr>
          <w:sz w:val="22"/>
          <w:szCs w:val="22"/>
          <w:lang w:val="en-US"/>
        </w:rPr>
        <w:t xml:space="preserve">Although </w:t>
      </w:r>
      <w:r>
        <w:rPr>
          <w:rFonts w:hint="eastAsia"/>
          <w:sz w:val="22"/>
          <w:szCs w:val="22"/>
          <w:lang w:val="en-US"/>
        </w:rPr>
        <w:t xml:space="preserve">PUSCH repetition Type A and Type B are </w:t>
      </w:r>
      <w:r>
        <w:rPr>
          <w:sz w:val="22"/>
          <w:szCs w:val="22"/>
          <w:lang w:val="en-US"/>
        </w:rPr>
        <w:t>already supported</w:t>
      </w:r>
      <w:r>
        <w:rPr>
          <w:rFonts w:hint="eastAsia"/>
          <w:sz w:val="22"/>
          <w:szCs w:val="22"/>
          <w:lang w:val="en-US"/>
        </w:rPr>
        <w:t xml:space="preserve">, </w:t>
      </w:r>
      <w:r>
        <w:rPr>
          <w:sz w:val="22"/>
          <w:szCs w:val="22"/>
          <w:lang w:val="en-US"/>
        </w:rPr>
        <w:t xml:space="preserve">the number of repetitions </w:t>
      </w:r>
      <w:r w:rsidR="00274102">
        <w:rPr>
          <w:sz w:val="22"/>
          <w:szCs w:val="22"/>
          <w:lang w:val="en-US"/>
        </w:rPr>
        <w:t>is</w:t>
      </w:r>
      <w:r>
        <w:rPr>
          <w:sz w:val="22"/>
          <w:szCs w:val="22"/>
          <w:lang w:val="en-US"/>
        </w:rPr>
        <w:t xml:space="preserve"> not counted on the basis of available UL slots. Therefore, in order to apply PUSCH repetition for the practical TDD patterns, e.g. DDDSU defined for link-level simulation</w:t>
      </w:r>
      <w:r w:rsidR="0034767A">
        <w:rPr>
          <w:sz w:val="22"/>
          <w:szCs w:val="22"/>
          <w:lang w:val="en-US"/>
        </w:rPr>
        <w:t xml:space="preserve"> assumption</w:t>
      </w:r>
      <w:r>
        <w:rPr>
          <w:sz w:val="22"/>
          <w:szCs w:val="22"/>
          <w:lang w:val="en-US"/>
        </w:rPr>
        <w:t xml:space="preserve">, </w:t>
      </w:r>
      <w:r>
        <w:rPr>
          <w:rFonts w:hint="eastAsia"/>
          <w:sz w:val="22"/>
          <w:szCs w:val="22"/>
          <w:lang w:val="en-US"/>
        </w:rPr>
        <w:t xml:space="preserve">PUSCH repetition with the </w:t>
      </w:r>
      <w:r>
        <w:rPr>
          <w:rFonts w:hint="eastAsia"/>
          <w:sz w:val="22"/>
          <w:szCs w:val="22"/>
          <w:lang w:val="en-US"/>
        </w:rPr>
        <w:lastRenderedPageBreak/>
        <w:t xml:space="preserve">non-consecutive slots (e.g. PUSCH repetition with </w:t>
      </w:r>
      <w:r>
        <w:rPr>
          <w:sz w:val="22"/>
          <w:szCs w:val="22"/>
          <w:lang w:val="en-US"/>
        </w:rPr>
        <w:t>next</w:t>
      </w:r>
      <w:r>
        <w:rPr>
          <w:rFonts w:hint="eastAsia"/>
          <w:sz w:val="22"/>
          <w:szCs w:val="22"/>
          <w:lang w:val="en-US"/>
        </w:rPr>
        <w:t xml:space="preserve"> UL slots) </w:t>
      </w:r>
      <w:r>
        <w:rPr>
          <w:sz w:val="22"/>
          <w:szCs w:val="22"/>
          <w:lang w:val="en-US"/>
        </w:rPr>
        <w:t>should</w:t>
      </w:r>
      <w:r>
        <w:rPr>
          <w:rFonts w:hint="eastAsia"/>
          <w:sz w:val="22"/>
          <w:szCs w:val="22"/>
          <w:lang w:val="en-US"/>
        </w:rPr>
        <w:t xml:space="preserve"> be considered for the coverage enhancement.</w:t>
      </w:r>
      <w:r w:rsidR="00EB24AC">
        <w:rPr>
          <w:sz w:val="22"/>
          <w:szCs w:val="22"/>
          <w:lang w:val="en-US"/>
        </w:rPr>
        <w:t xml:space="preserve"> </w:t>
      </w:r>
      <w:r w:rsidR="001B12EA">
        <w:rPr>
          <w:rFonts w:hint="eastAsia"/>
          <w:sz w:val="22"/>
          <w:szCs w:val="22"/>
          <w:lang w:val="en-US"/>
        </w:rPr>
        <w:t>I</w:t>
      </w:r>
      <w:r w:rsidR="001B12EA">
        <w:rPr>
          <w:sz w:val="22"/>
          <w:szCs w:val="22"/>
          <w:lang w:val="en-US"/>
        </w:rPr>
        <w:t>n addition, since app</w:t>
      </w:r>
      <w:r w:rsidR="00EB24AC">
        <w:rPr>
          <w:sz w:val="22"/>
          <w:szCs w:val="22"/>
          <w:lang w:val="en-US"/>
        </w:rPr>
        <w:t>roximately 8 dB</w:t>
      </w:r>
      <w:r w:rsidR="001B12EA">
        <w:rPr>
          <w:sz w:val="22"/>
          <w:szCs w:val="22"/>
          <w:lang w:val="en-US"/>
        </w:rPr>
        <w:t xml:space="preserve"> (e.g. 4 GHz Urban scenario) enhancement </w:t>
      </w:r>
      <w:r w:rsidR="00274102">
        <w:rPr>
          <w:sz w:val="22"/>
          <w:szCs w:val="22"/>
          <w:lang w:val="en-US"/>
        </w:rPr>
        <w:t xml:space="preserve">for PUSCH </w:t>
      </w:r>
      <w:r w:rsidR="001B12EA">
        <w:rPr>
          <w:sz w:val="22"/>
          <w:szCs w:val="22"/>
          <w:lang w:val="en-US"/>
        </w:rPr>
        <w:t>may be necessary based on the study for the baseline coverage performance</w:t>
      </w:r>
      <w:r w:rsidR="00274102">
        <w:rPr>
          <w:sz w:val="22"/>
          <w:szCs w:val="22"/>
          <w:lang w:val="en-US"/>
        </w:rPr>
        <w:t>,</w:t>
      </w:r>
      <w:r w:rsidR="001B12EA">
        <w:rPr>
          <w:sz w:val="22"/>
          <w:szCs w:val="22"/>
          <w:lang w:val="en-US"/>
        </w:rPr>
        <w:t xml:space="preserve"> multiple </w:t>
      </w:r>
      <w:r w:rsidR="00274102">
        <w:rPr>
          <w:sz w:val="22"/>
          <w:szCs w:val="22"/>
          <w:lang w:val="en-US"/>
        </w:rPr>
        <w:t xml:space="preserve">coverage enhancement </w:t>
      </w:r>
      <w:r w:rsidR="001B12EA">
        <w:rPr>
          <w:sz w:val="22"/>
          <w:szCs w:val="22"/>
          <w:lang w:val="en-US"/>
        </w:rPr>
        <w:t xml:space="preserve">techniques </w:t>
      </w:r>
      <w:r w:rsidR="00274102">
        <w:rPr>
          <w:sz w:val="22"/>
          <w:szCs w:val="22"/>
          <w:lang w:val="en-US"/>
        </w:rPr>
        <w:t>would be</w:t>
      </w:r>
      <w:r w:rsidR="001B12EA">
        <w:rPr>
          <w:sz w:val="22"/>
          <w:szCs w:val="22"/>
          <w:lang w:val="en-US"/>
        </w:rPr>
        <w:t xml:space="preserve"> necessary to achieve the </w:t>
      </w:r>
      <w:r w:rsidR="00274102">
        <w:rPr>
          <w:sz w:val="22"/>
          <w:szCs w:val="22"/>
          <w:lang w:val="en-US"/>
        </w:rPr>
        <w:t>target coverage performance.</w:t>
      </w:r>
      <w:r w:rsidR="001B12EA">
        <w:rPr>
          <w:sz w:val="22"/>
          <w:szCs w:val="22"/>
          <w:lang w:val="en-US"/>
        </w:rPr>
        <w:t xml:space="preserve"> </w:t>
      </w:r>
      <w:r w:rsidR="00274102">
        <w:rPr>
          <w:sz w:val="22"/>
          <w:szCs w:val="22"/>
          <w:lang w:val="en-US"/>
        </w:rPr>
        <w:t xml:space="preserve">Therefore, all </w:t>
      </w:r>
      <w:r w:rsidR="001B12EA">
        <w:rPr>
          <w:sz w:val="22"/>
          <w:szCs w:val="22"/>
          <w:lang w:val="en-US"/>
        </w:rPr>
        <w:t>potential techniques captured in TR38.830</w:t>
      </w:r>
      <w:r w:rsidR="00256557">
        <w:rPr>
          <w:sz w:val="22"/>
          <w:szCs w:val="22"/>
          <w:lang w:val="en-US"/>
        </w:rPr>
        <w:t xml:space="preserve"> </w:t>
      </w:r>
      <w:r w:rsidR="00274102">
        <w:rPr>
          <w:sz w:val="22"/>
          <w:szCs w:val="22"/>
          <w:lang w:val="en-US"/>
        </w:rPr>
        <w:t xml:space="preserve">for PUSCH </w:t>
      </w:r>
      <w:r w:rsidR="00EB24AC">
        <w:rPr>
          <w:sz w:val="22"/>
          <w:szCs w:val="22"/>
          <w:lang w:val="en-US"/>
        </w:rPr>
        <w:t>can</w:t>
      </w:r>
      <w:r w:rsidR="001B12EA">
        <w:rPr>
          <w:sz w:val="22"/>
          <w:szCs w:val="22"/>
          <w:lang w:val="en-US"/>
        </w:rPr>
        <w:t xml:space="preserve"> be </w:t>
      </w:r>
      <w:r w:rsidR="0034767A">
        <w:rPr>
          <w:sz w:val="22"/>
          <w:szCs w:val="22"/>
          <w:lang w:val="en-US"/>
        </w:rPr>
        <w:t>included</w:t>
      </w:r>
      <w:r w:rsidR="001B12EA">
        <w:rPr>
          <w:sz w:val="22"/>
          <w:szCs w:val="22"/>
          <w:lang w:val="en-US"/>
        </w:rPr>
        <w:t xml:space="preserve"> into WID scope.</w:t>
      </w:r>
    </w:p>
    <w:p w14:paraId="04CB45C2" w14:textId="55C41D4C" w:rsidR="0022515E" w:rsidRDefault="0022515E" w:rsidP="005D60FE">
      <w:pPr>
        <w:rPr>
          <w:sz w:val="22"/>
          <w:szCs w:val="22"/>
          <w:lang w:val="en-US"/>
        </w:rPr>
      </w:pPr>
    </w:p>
    <w:p w14:paraId="5FA4CBD7" w14:textId="2128C188" w:rsidR="001B12EA" w:rsidRPr="001B12EA" w:rsidRDefault="001B12EA" w:rsidP="001B12EA">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00EB24AC">
        <w:rPr>
          <w:rFonts w:eastAsia="游明朝" w:hint="eastAsia"/>
          <w:b/>
          <w:sz w:val="22"/>
          <w:szCs w:val="22"/>
          <w:u w:val="single"/>
        </w:rPr>
        <w:t>4</w:t>
      </w:r>
      <w:r w:rsidRPr="00044CF8">
        <w:rPr>
          <w:rFonts w:eastAsia="游明朝" w:hint="eastAsia"/>
          <w:b/>
          <w:sz w:val="22"/>
          <w:szCs w:val="22"/>
        </w:rPr>
        <w:t xml:space="preserve">: </w:t>
      </w:r>
      <w:r w:rsidRPr="001B12EA">
        <w:rPr>
          <w:rFonts w:eastAsia="游明朝"/>
          <w:b/>
          <w:sz w:val="22"/>
          <w:szCs w:val="22"/>
        </w:rPr>
        <w:t xml:space="preserve">PUSCH repetition </w:t>
      </w:r>
      <w:r w:rsidR="00274102">
        <w:rPr>
          <w:rFonts w:eastAsia="游明朝"/>
          <w:b/>
          <w:sz w:val="22"/>
          <w:szCs w:val="22"/>
        </w:rPr>
        <w:t>across</w:t>
      </w:r>
      <w:r w:rsidRPr="001B12EA">
        <w:rPr>
          <w:rFonts w:eastAsia="游明朝"/>
          <w:b/>
          <w:sz w:val="22"/>
          <w:szCs w:val="22"/>
        </w:rPr>
        <w:t xml:space="preserve"> available UL slots should be </w:t>
      </w:r>
      <w:r w:rsidR="009C74A0">
        <w:rPr>
          <w:rFonts w:eastAsia="游明朝"/>
          <w:b/>
          <w:sz w:val="22"/>
          <w:szCs w:val="22"/>
        </w:rPr>
        <w:t>included</w:t>
      </w:r>
      <w:r w:rsidR="00EB24AC">
        <w:rPr>
          <w:rFonts w:eastAsia="游明朝"/>
          <w:b/>
          <w:sz w:val="22"/>
          <w:szCs w:val="22"/>
        </w:rPr>
        <w:t xml:space="preserve"> into WID scope</w:t>
      </w:r>
      <w:r>
        <w:rPr>
          <w:rFonts w:eastAsia="游明朝"/>
          <w:b/>
          <w:sz w:val="22"/>
          <w:szCs w:val="22"/>
        </w:rPr>
        <w:t>, a</w:t>
      </w:r>
      <w:r w:rsidRPr="001B12EA">
        <w:rPr>
          <w:rFonts w:eastAsia="游明朝"/>
          <w:b/>
          <w:sz w:val="22"/>
          <w:szCs w:val="22"/>
        </w:rPr>
        <w:t xml:space="preserve">nd other </w:t>
      </w:r>
      <w:r>
        <w:rPr>
          <w:rFonts w:eastAsia="游明朝"/>
          <w:b/>
          <w:sz w:val="22"/>
          <w:szCs w:val="22"/>
        </w:rPr>
        <w:t>techniques captured in TR38.830</w:t>
      </w:r>
      <w:r w:rsidRPr="001B12EA">
        <w:rPr>
          <w:rFonts w:eastAsia="游明朝"/>
          <w:b/>
          <w:sz w:val="22"/>
          <w:szCs w:val="22"/>
        </w:rPr>
        <w:t xml:space="preserve"> </w:t>
      </w:r>
      <w:r w:rsidR="000A31EF">
        <w:rPr>
          <w:rFonts w:eastAsia="游明朝"/>
          <w:b/>
          <w:sz w:val="22"/>
          <w:szCs w:val="22"/>
        </w:rPr>
        <w:t xml:space="preserve">for PUSCH </w:t>
      </w:r>
      <w:r w:rsidRPr="001B12EA">
        <w:rPr>
          <w:rFonts w:eastAsia="游明朝"/>
          <w:b/>
          <w:sz w:val="22"/>
          <w:szCs w:val="22"/>
        </w:rPr>
        <w:t xml:space="preserve">also need to be </w:t>
      </w:r>
      <w:r w:rsidR="009C74A0">
        <w:rPr>
          <w:rFonts w:eastAsia="游明朝"/>
          <w:b/>
          <w:sz w:val="22"/>
          <w:szCs w:val="22"/>
        </w:rPr>
        <w:t>included</w:t>
      </w:r>
      <w:r>
        <w:rPr>
          <w:rFonts w:eastAsia="游明朝"/>
          <w:b/>
          <w:sz w:val="22"/>
          <w:szCs w:val="22"/>
          <w:lang w:val="en-US"/>
        </w:rPr>
        <w:t xml:space="preserve">. </w:t>
      </w:r>
    </w:p>
    <w:p w14:paraId="74831533" w14:textId="3B764C7C" w:rsidR="00E000B6" w:rsidRDefault="00E000B6" w:rsidP="005D60FE">
      <w:pPr>
        <w:rPr>
          <w:sz w:val="22"/>
          <w:szCs w:val="22"/>
          <w:lang w:val="en-US"/>
        </w:rPr>
      </w:pPr>
    </w:p>
    <w:p w14:paraId="65BC37D4" w14:textId="47D4B77F" w:rsidR="00093ACB" w:rsidRPr="00E000B6" w:rsidRDefault="00093ACB" w:rsidP="00093ACB">
      <w:pPr>
        <w:pStyle w:val="2"/>
        <w:rPr>
          <w:rFonts w:eastAsiaTheme="minorEastAsia"/>
          <w:szCs w:val="24"/>
          <w:lang w:val="en-US"/>
        </w:rPr>
      </w:pPr>
      <w:r>
        <w:rPr>
          <w:rFonts w:eastAsiaTheme="minorEastAsia" w:hint="eastAsia"/>
          <w:szCs w:val="24"/>
          <w:lang w:val="en-US"/>
        </w:rPr>
        <w:t>3.2</w:t>
      </w:r>
      <w:r w:rsidRPr="00E000B6">
        <w:rPr>
          <w:rFonts w:eastAsiaTheme="minorEastAsia" w:hint="eastAsia"/>
          <w:szCs w:val="24"/>
          <w:lang w:val="en-US"/>
        </w:rPr>
        <w:t xml:space="preserve"> </w:t>
      </w:r>
      <w:r>
        <w:rPr>
          <w:szCs w:val="24"/>
        </w:rPr>
        <w:t>PUC</w:t>
      </w:r>
      <w:r w:rsidRPr="00E000B6">
        <w:rPr>
          <w:szCs w:val="24"/>
        </w:rPr>
        <w:t>CH coverage enhancements</w:t>
      </w:r>
    </w:p>
    <w:p w14:paraId="6B487769" w14:textId="1CAD90DA" w:rsidR="001B12EA" w:rsidRDefault="001B12EA" w:rsidP="001B12EA">
      <w:pPr>
        <w:jc w:val="both"/>
        <w:rPr>
          <w:sz w:val="22"/>
          <w:szCs w:val="22"/>
          <w:lang w:val="en-US"/>
        </w:rPr>
      </w:pPr>
      <w:r>
        <w:rPr>
          <w:rFonts w:hint="eastAsia"/>
          <w:sz w:val="22"/>
          <w:szCs w:val="22"/>
          <w:lang w:val="en-US"/>
        </w:rPr>
        <w:t>At</w:t>
      </w:r>
      <w:r w:rsidRPr="003F4DC4">
        <w:rPr>
          <w:rFonts w:hint="eastAsia"/>
          <w:sz w:val="22"/>
          <w:szCs w:val="22"/>
          <w:lang w:val="en-US"/>
        </w:rPr>
        <w:t xml:space="preserve"> the RAN1</w:t>
      </w:r>
      <w:r>
        <w:rPr>
          <w:sz w:val="22"/>
          <w:szCs w:val="22"/>
          <w:lang w:val="en-US"/>
        </w:rPr>
        <w:t>#103-</w:t>
      </w:r>
      <w:r w:rsidRPr="003F4DC4">
        <w:rPr>
          <w:sz w:val="22"/>
          <w:szCs w:val="22"/>
          <w:lang w:val="en-US"/>
        </w:rPr>
        <w:t xml:space="preserve">e meeting, </w:t>
      </w:r>
      <w:r>
        <w:rPr>
          <w:sz w:val="22"/>
          <w:szCs w:val="22"/>
          <w:lang w:val="en-US"/>
        </w:rPr>
        <w:t>the potential techniques for PUCCH coverage enhancements</w:t>
      </w:r>
      <w:r>
        <w:rPr>
          <w:rFonts w:hint="eastAsia"/>
          <w:sz w:val="22"/>
          <w:szCs w:val="22"/>
          <w:lang w:val="en-US"/>
        </w:rPr>
        <w:t xml:space="preserve"> were discussed and following </w:t>
      </w:r>
      <w:r>
        <w:rPr>
          <w:sz w:val="22"/>
          <w:szCs w:val="22"/>
          <w:lang w:val="en-US"/>
        </w:rPr>
        <w:t>potential techniques are captured in TR38.830</w:t>
      </w:r>
      <w:r>
        <w:rPr>
          <w:rFonts w:hint="eastAsia"/>
          <w:sz w:val="22"/>
          <w:szCs w:val="22"/>
          <w:lang w:val="en-US"/>
        </w:rPr>
        <w:t xml:space="preserve">. </w:t>
      </w:r>
    </w:p>
    <w:p w14:paraId="7B72331C" w14:textId="56CE9BDE" w:rsidR="00093ACB" w:rsidRPr="001B12EA" w:rsidRDefault="00093ACB" w:rsidP="00093ACB">
      <w:pPr>
        <w:spacing w:afterLines="50" w:after="120"/>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1B12EA" w:rsidRPr="00A31D60" w14:paraId="22FF0F3B" w14:textId="77777777" w:rsidTr="00D3648E">
        <w:trPr>
          <w:jc w:val="center"/>
        </w:trPr>
        <w:tc>
          <w:tcPr>
            <w:tcW w:w="10168" w:type="dxa"/>
          </w:tcPr>
          <w:p w14:paraId="64A88716" w14:textId="77777777" w:rsidR="001B12EA" w:rsidRPr="001B12EA" w:rsidRDefault="001B12EA" w:rsidP="00D3648E">
            <w:pPr>
              <w:pStyle w:val="2"/>
              <w:outlineLvl w:val="1"/>
              <w:rPr>
                <w:sz w:val="22"/>
                <w:szCs w:val="22"/>
              </w:rPr>
            </w:pPr>
            <w:r w:rsidRPr="001B12EA">
              <w:rPr>
                <w:sz w:val="22"/>
                <w:szCs w:val="22"/>
              </w:rPr>
              <w:t>6</w:t>
            </w:r>
            <w:r w:rsidRPr="001B12EA">
              <w:rPr>
                <w:rFonts w:hint="eastAsia"/>
                <w:sz w:val="22"/>
                <w:szCs w:val="22"/>
              </w:rPr>
              <w:t>.2</w:t>
            </w:r>
            <w:r w:rsidRPr="001B12EA">
              <w:rPr>
                <w:sz w:val="22"/>
                <w:szCs w:val="22"/>
              </w:rPr>
              <w:tab/>
            </w:r>
            <w:r w:rsidRPr="001B12EA">
              <w:rPr>
                <w:rFonts w:hint="eastAsia"/>
                <w:sz w:val="22"/>
                <w:szCs w:val="22"/>
              </w:rPr>
              <w:t xml:space="preserve">PUCCH </w:t>
            </w:r>
            <w:r w:rsidRPr="001B12EA">
              <w:rPr>
                <w:sz w:val="22"/>
                <w:szCs w:val="22"/>
              </w:rPr>
              <w:t xml:space="preserve">coverage </w:t>
            </w:r>
            <w:r w:rsidRPr="001B12EA">
              <w:rPr>
                <w:rFonts w:hint="eastAsia"/>
                <w:sz w:val="22"/>
                <w:szCs w:val="22"/>
              </w:rPr>
              <w:t>enhancements</w:t>
            </w:r>
          </w:p>
          <w:p w14:paraId="30533481" w14:textId="77777777" w:rsidR="001B12EA" w:rsidRPr="001B12EA" w:rsidRDefault="001B12EA" w:rsidP="00D3648E">
            <w:pPr>
              <w:rPr>
                <w:sz w:val="22"/>
                <w:szCs w:val="22"/>
              </w:rPr>
            </w:pPr>
            <w:r w:rsidRPr="001B12EA">
              <w:rPr>
                <w:rFonts w:hint="eastAsia"/>
                <w:sz w:val="22"/>
                <w:szCs w:val="22"/>
                <w:lang w:eastAsia="zh-CN"/>
              </w:rPr>
              <w:t>PUCCH</w:t>
            </w:r>
            <w:r w:rsidRPr="001B12EA">
              <w:rPr>
                <w:sz w:val="22"/>
                <w:szCs w:val="22"/>
              </w:rPr>
              <w:t xml:space="preserve"> enhancements are studied and the study on the following schemes is prioritized:</w:t>
            </w:r>
          </w:p>
          <w:p w14:paraId="031206B8" w14:textId="77777777" w:rsidR="001B12EA" w:rsidRPr="001B12EA" w:rsidRDefault="001B12EA" w:rsidP="00D3648E">
            <w:pPr>
              <w:pStyle w:val="aff6"/>
              <w:numPr>
                <w:ilvl w:val="0"/>
                <w:numId w:val="47"/>
              </w:numPr>
              <w:spacing w:after="0"/>
              <w:ind w:leftChars="0"/>
              <w:rPr>
                <w:sz w:val="22"/>
                <w:szCs w:val="22"/>
              </w:rPr>
            </w:pPr>
            <w:r w:rsidRPr="001B12EA">
              <w:rPr>
                <w:sz w:val="22"/>
                <w:szCs w:val="22"/>
              </w:rPr>
              <w:t>DMRS-less PUCCH</w:t>
            </w:r>
          </w:p>
          <w:p w14:paraId="659869C1" w14:textId="77777777" w:rsidR="001B12EA" w:rsidRPr="001B12EA" w:rsidRDefault="001B12EA" w:rsidP="00D3648E">
            <w:pPr>
              <w:pStyle w:val="aff6"/>
              <w:numPr>
                <w:ilvl w:val="1"/>
                <w:numId w:val="47"/>
              </w:numPr>
              <w:spacing w:after="0"/>
              <w:ind w:leftChars="0"/>
              <w:rPr>
                <w:sz w:val="22"/>
                <w:szCs w:val="22"/>
              </w:rPr>
            </w:pPr>
            <w:r w:rsidRPr="001B12EA">
              <w:rPr>
                <w:sz w:val="22"/>
                <w:szCs w:val="22"/>
              </w:rPr>
              <w:t xml:space="preserve">FFS: design detail for DMRS-less PUCCH, e.g., sequence based PUCCH transmission, </w:t>
            </w:r>
            <w:proofErr w:type="spellStart"/>
            <w:r w:rsidRPr="001B12EA">
              <w:rPr>
                <w:sz w:val="22"/>
                <w:szCs w:val="22"/>
              </w:rPr>
              <w:t>v.s</w:t>
            </w:r>
            <w:proofErr w:type="spellEnd"/>
            <w:r w:rsidRPr="001B12EA">
              <w:rPr>
                <w:sz w:val="22"/>
                <w:szCs w:val="22"/>
              </w:rPr>
              <w:t xml:space="preserve">. reuse Rel-15 scheme to transmit UCI without DMRS </w:t>
            </w:r>
          </w:p>
          <w:p w14:paraId="231DF1B3" w14:textId="77777777" w:rsidR="001B12EA" w:rsidRPr="001B12EA" w:rsidRDefault="001B12EA" w:rsidP="00D3648E">
            <w:pPr>
              <w:pStyle w:val="aff6"/>
              <w:numPr>
                <w:ilvl w:val="0"/>
                <w:numId w:val="47"/>
              </w:numPr>
              <w:spacing w:after="0"/>
              <w:ind w:leftChars="0"/>
              <w:rPr>
                <w:sz w:val="22"/>
                <w:szCs w:val="22"/>
              </w:rPr>
            </w:pPr>
            <w:r w:rsidRPr="001B12EA">
              <w:rPr>
                <w:sz w:val="22"/>
                <w:szCs w:val="22"/>
              </w:rPr>
              <w:t xml:space="preserve">Rel-16 PUSCH-repetition-Type-B like PUCCH repetition at least for UCI &lt;=11 bits. </w:t>
            </w:r>
          </w:p>
          <w:p w14:paraId="4ECE2FAD" w14:textId="77777777" w:rsidR="001B12EA" w:rsidRPr="001B12EA" w:rsidRDefault="001B12EA" w:rsidP="00D3648E">
            <w:pPr>
              <w:pStyle w:val="aff6"/>
              <w:numPr>
                <w:ilvl w:val="0"/>
                <w:numId w:val="47"/>
              </w:numPr>
              <w:spacing w:after="0"/>
              <w:ind w:leftChars="0"/>
              <w:rPr>
                <w:sz w:val="22"/>
                <w:szCs w:val="22"/>
              </w:rPr>
            </w:pPr>
            <w:r w:rsidRPr="001B12EA">
              <w:rPr>
                <w:sz w:val="22"/>
                <w:szCs w:val="22"/>
              </w:rPr>
              <w:t>(Explicit or implicit) Dynamic PUCCH repetition factor indication</w:t>
            </w:r>
          </w:p>
          <w:p w14:paraId="5707DCE8" w14:textId="77777777" w:rsidR="001B12EA" w:rsidRPr="001B12EA" w:rsidRDefault="001B12EA" w:rsidP="00D3648E">
            <w:pPr>
              <w:pStyle w:val="aff6"/>
              <w:numPr>
                <w:ilvl w:val="0"/>
                <w:numId w:val="47"/>
              </w:numPr>
              <w:spacing w:after="0"/>
              <w:ind w:leftChars="0"/>
              <w:rPr>
                <w:sz w:val="22"/>
                <w:szCs w:val="22"/>
              </w:rPr>
            </w:pPr>
            <w:r w:rsidRPr="001B12EA">
              <w:rPr>
                <w:sz w:val="22"/>
                <w:szCs w:val="22"/>
              </w:rPr>
              <w:t>DMRS bundling cross PUCCH repetitions</w:t>
            </w:r>
          </w:p>
          <w:p w14:paraId="79B4AA88" w14:textId="23FA7B5D" w:rsidR="001B12EA" w:rsidRPr="005D60FE" w:rsidRDefault="001B12EA" w:rsidP="001B12EA">
            <w:pPr>
              <w:rPr>
                <w:bCs/>
                <w:sz w:val="22"/>
                <w:szCs w:val="22"/>
              </w:rPr>
            </w:pPr>
            <w:r w:rsidRPr="001B12EA">
              <w:rPr>
                <w:sz w:val="22"/>
                <w:szCs w:val="22"/>
              </w:rPr>
              <w:t>Including study of transmitting a subset of PUCCH repetitions without DMRS, at least for UCI&lt;=11 bits</w:t>
            </w:r>
          </w:p>
        </w:tc>
      </w:tr>
    </w:tbl>
    <w:p w14:paraId="2DF80C99" w14:textId="77777777" w:rsidR="001B12EA" w:rsidRPr="005D60FE" w:rsidRDefault="001B12EA" w:rsidP="001B12EA">
      <w:pPr>
        <w:spacing w:afterLines="50" w:after="120"/>
        <w:rPr>
          <w:rFonts w:eastAsiaTheme="minorEastAsia"/>
          <w:sz w:val="22"/>
          <w:szCs w:val="22"/>
        </w:rPr>
      </w:pPr>
    </w:p>
    <w:p w14:paraId="14D9AA4E" w14:textId="179DCC56" w:rsidR="00093ACB" w:rsidRDefault="00EB24AC" w:rsidP="00EB24AC">
      <w:pPr>
        <w:spacing w:afterLines="50" w:after="120"/>
        <w:jc w:val="both"/>
        <w:rPr>
          <w:rFonts w:eastAsiaTheme="minorEastAsia"/>
          <w:sz w:val="22"/>
          <w:szCs w:val="22"/>
          <w:lang w:val="en-US"/>
        </w:rPr>
      </w:pPr>
      <w:r>
        <w:rPr>
          <w:rFonts w:eastAsiaTheme="minorEastAsia" w:hint="eastAsia"/>
          <w:sz w:val="22"/>
          <w:szCs w:val="22"/>
        </w:rPr>
        <w:t xml:space="preserve">As discussed in Section 2, </w:t>
      </w:r>
      <w:r>
        <w:rPr>
          <w:rFonts w:eastAsiaTheme="minorEastAsia"/>
          <w:sz w:val="22"/>
          <w:szCs w:val="22"/>
        </w:rPr>
        <w:t xml:space="preserve">PUCCH format 1 and format 3 were identified as the potential bottleneck channels and the enhancement of the channels need to be considered. </w:t>
      </w:r>
      <w:r>
        <w:rPr>
          <w:sz w:val="22"/>
          <w:szCs w:val="22"/>
          <w:lang w:val="en-US"/>
        </w:rPr>
        <w:t xml:space="preserve">Approximately 1-2 dB enhancement may be necessary for format 1 and format 3 with 11 bits pay load size, and 5-6 dB enhancement may be necessary for format 3 with 22 bits pay load size based on the study for the FR1 baseline coverage performance. Therefore, multiple </w:t>
      </w:r>
      <w:r w:rsidR="000A31EF">
        <w:rPr>
          <w:sz w:val="22"/>
          <w:szCs w:val="22"/>
          <w:lang w:val="en-US"/>
        </w:rPr>
        <w:t xml:space="preserve">coverage enhancement </w:t>
      </w:r>
      <w:r>
        <w:rPr>
          <w:sz w:val="22"/>
          <w:szCs w:val="22"/>
          <w:lang w:val="en-US"/>
        </w:rPr>
        <w:t xml:space="preserve">techniques </w:t>
      </w:r>
      <w:r w:rsidR="000A31EF">
        <w:rPr>
          <w:sz w:val="22"/>
          <w:szCs w:val="22"/>
          <w:lang w:val="en-US"/>
        </w:rPr>
        <w:t>would be</w:t>
      </w:r>
      <w:r>
        <w:rPr>
          <w:sz w:val="22"/>
          <w:szCs w:val="22"/>
          <w:lang w:val="en-US"/>
        </w:rPr>
        <w:t xml:space="preserve"> necessary to achieve the </w:t>
      </w:r>
      <w:r w:rsidR="000A31EF">
        <w:rPr>
          <w:sz w:val="22"/>
          <w:szCs w:val="22"/>
          <w:lang w:val="en-US"/>
        </w:rPr>
        <w:t>target performance</w:t>
      </w:r>
      <w:r>
        <w:rPr>
          <w:sz w:val="22"/>
          <w:szCs w:val="22"/>
          <w:lang w:val="en-US"/>
        </w:rPr>
        <w:t xml:space="preserve">, and </w:t>
      </w:r>
      <w:r w:rsidR="000A31EF">
        <w:rPr>
          <w:sz w:val="22"/>
          <w:szCs w:val="22"/>
          <w:lang w:val="en-US"/>
        </w:rPr>
        <w:t xml:space="preserve">all </w:t>
      </w:r>
      <w:r>
        <w:rPr>
          <w:sz w:val="22"/>
          <w:szCs w:val="22"/>
          <w:lang w:val="en-US"/>
        </w:rPr>
        <w:t xml:space="preserve">potential techniques captured in TR38.830 </w:t>
      </w:r>
      <w:r w:rsidR="000A31EF">
        <w:rPr>
          <w:sz w:val="22"/>
          <w:szCs w:val="22"/>
          <w:lang w:val="en-US"/>
        </w:rPr>
        <w:t xml:space="preserve">for PUCCH </w:t>
      </w:r>
      <w:r>
        <w:rPr>
          <w:sz w:val="22"/>
          <w:szCs w:val="22"/>
          <w:lang w:val="en-US"/>
        </w:rPr>
        <w:t>can be</w:t>
      </w:r>
      <w:r w:rsidR="009C74A0">
        <w:rPr>
          <w:sz w:val="22"/>
          <w:szCs w:val="22"/>
          <w:lang w:val="en-US"/>
        </w:rPr>
        <w:t xml:space="preserve"> included</w:t>
      </w:r>
      <w:r>
        <w:rPr>
          <w:sz w:val="22"/>
          <w:szCs w:val="22"/>
          <w:lang w:val="en-US"/>
        </w:rPr>
        <w:t xml:space="preserve"> into WID scope.</w:t>
      </w:r>
    </w:p>
    <w:p w14:paraId="191E2B60" w14:textId="16C08C8A" w:rsidR="00EB24AC" w:rsidRPr="000A31EF" w:rsidRDefault="00EB24AC" w:rsidP="00093ACB">
      <w:pPr>
        <w:spacing w:afterLines="50" w:after="120"/>
        <w:rPr>
          <w:rFonts w:eastAsiaTheme="minorEastAsia"/>
          <w:sz w:val="22"/>
          <w:szCs w:val="22"/>
          <w:lang w:val="en-US"/>
        </w:rPr>
      </w:pPr>
    </w:p>
    <w:p w14:paraId="73DC53DC" w14:textId="3A4DB2CA" w:rsidR="00EB24AC" w:rsidRPr="00EB24AC" w:rsidRDefault="00EB24AC" w:rsidP="00EB24AC">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5</w:t>
      </w:r>
      <w:r w:rsidRPr="00044CF8">
        <w:rPr>
          <w:rFonts w:eastAsia="游明朝" w:hint="eastAsia"/>
          <w:b/>
          <w:sz w:val="22"/>
          <w:szCs w:val="22"/>
        </w:rPr>
        <w:t xml:space="preserve">: </w:t>
      </w:r>
      <w:r>
        <w:rPr>
          <w:rFonts w:eastAsia="游明朝"/>
          <w:b/>
          <w:sz w:val="22"/>
          <w:szCs w:val="22"/>
        </w:rPr>
        <w:t>Potential</w:t>
      </w:r>
      <w:r w:rsidRPr="001B12EA">
        <w:rPr>
          <w:rFonts w:eastAsia="游明朝"/>
          <w:b/>
          <w:sz w:val="22"/>
          <w:szCs w:val="22"/>
        </w:rPr>
        <w:t xml:space="preserve"> </w:t>
      </w:r>
      <w:r>
        <w:rPr>
          <w:rFonts w:eastAsia="游明朝"/>
          <w:b/>
          <w:sz w:val="22"/>
          <w:szCs w:val="22"/>
        </w:rPr>
        <w:t>techniques for PUCCH captured in TR38.830</w:t>
      </w:r>
      <w:r w:rsidRPr="001B12EA">
        <w:rPr>
          <w:rFonts w:eastAsia="游明朝"/>
          <w:b/>
          <w:sz w:val="22"/>
          <w:szCs w:val="22"/>
        </w:rPr>
        <w:t xml:space="preserve"> </w:t>
      </w:r>
      <w:r>
        <w:rPr>
          <w:rFonts w:eastAsia="游明朝"/>
          <w:b/>
          <w:sz w:val="22"/>
          <w:szCs w:val="22"/>
        </w:rPr>
        <w:t xml:space="preserve">need to be </w:t>
      </w:r>
      <w:r w:rsidR="009C74A0">
        <w:rPr>
          <w:rFonts w:eastAsia="游明朝"/>
          <w:b/>
          <w:sz w:val="22"/>
          <w:szCs w:val="22"/>
        </w:rPr>
        <w:t>included</w:t>
      </w:r>
      <w:r>
        <w:rPr>
          <w:rFonts w:eastAsia="游明朝"/>
          <w:b/>
          <w:sz w:val="22"/>
          <w:szCs w:val="22"/>
        </w:rPr>
        <w:t xml:space="preserve"> into WID scope</w:t>
      </w:r>
      <w:r>
        <w:rPr>
          <w:rFonts w:eastAsia="游明朝"/>
          <w:b/>
          <w:sz w:val="22"/>
          <w:szCs w:val="22"/>
          <w:lang w:val="en-US"/>
        </w:rPr>
        <w:t>.</w:t>
      </w:r>
    </w:p>
    <w:p w14:paraId="5D89617E" w14:textId="77777777" w:rsidR="00EB24AC" w:rsidRDefault="00EB24AC" w:rsidP="00093ACB">
      <w:pPr>
        <w:spacing w:afterLines="50" w:after="120"/>
        <w:rPr>
          <w:rFonts w:eastAsiaTheme="minorEastAsia"/>
          <w:sz w:val="22"/>
          <w:szCs w:val="22"/>
          <w:lang w:val="en-US"/>
        </w:rPr>
      </w:pPr>
    </w:p>
    <w:p w14:paraId="6463CBBF" w14:textId="4D46D463" w:rsidR="00093ACB" w:rsidRPr="00E000B6" w:rsidRDefault="00093ACB" w:rsidP="00093ACB">
      <w:pPr>
        <w:pStyle w:val="2"/>
        <w:rPr>
          <w:rFonts w:eastAsiaTheme="minorEastAsia"/>
          <w:szCs w:val="24"/>
          <w:lang w:val="en-US"/>
        </w:rPr>
      </w:pPr>
      <w:r>
        <w:rPr>
          <w:rFonts w:eastAsiaTheme="minorEastAsia" w:hint="eastAsia"/>
          <w:szCs w:val="24"/>
          <w:lang w:val="en-US"/>
        </w:rPr>
        <w:t>3.3</w:t>
      </w:r>
      <w:r w:rsidRPr="00E000B6">
        <w:rPr>
          <w:rFonts w:eastAsiaTheme="minorEastAsia" w:hint="eastAsia"/>
          <w:szCs w:val="24"/>
          <w:lang w:val="en-US"/>
        </w:rPr>
        <w:t xml:space="preserve"> </w:t>
      </w:r>
      <w:r>
        <w:t xml:space="preserve">Coverage enhancements for </w:t>
      </w:r>
      <w:r w:rsidR="00947C89">
        <w:t>Msg3 PUSCH and broadcast PDCCH</w:t>
      </w:r>
    </w:p>
    <w:p w14:paraId="6AD93387" w14:textId="02F1DE27" w:rsidR="001B12EA" w:rsidRDefault="001B12EA" w:rsidP="001B12EA">
      <w:pPr>
        <w:jc w:val="both"/>
        <w:rPr>
          <w:sz w:val="22"/>
          <w:szCs w:val="22"/>
          <w:lang w:val="en-US"/>
        </w:rPr>
      </w:pPr>
      <w:r>
        <w:rPr>
          <w:rFonts w:hint="eastAsia"/>
          <w:sz w:val="22"/>
          <w:szCs w:val="22"/>
          <w:lang w:val="en-US"/>
        </w:rPr>
        <w:t>At</w:t>
      </w:r>
      <w:r w:rsidRPr="003F4DC4">
        <w:rPr>
          <w:rFonts w:hint="eastAsia"/>
          <w:sz w:val="22"/>
          <w:szCs w:val="22"/>
          <w:lang w:val="en-US"/>
        </w:rPr>
        <w:t xml:space="preserve"> the RAN1</w:t>
      </w:r>
      <w:r>
        <w:rPr>
          <w:sz w:val="22"/>
          <w:szCs w:val="22"/>
          <w:lang w:val="en-US"/>
        </w:rPr>
        <w:t>#103-</w:t>
      </w:r>
      <w:r w:rsidRPr="003F4DC4">
        <w:rPr>
          <w:sz w:val="22"/>
          <w:szCs w:val="22"/>
          <w:lang w:val="en-US"/>
        </w:rPr>
        <w:t xml:space="preserve">e meeting, </w:t>
      </w:r>
      <w:r>
        <w:rPr>
          <w:sz w:val="22"/>
          <w:szCs w:val="22"/>
          <w:lang w:val="en-US"/>
        </w:rPr>
        <w:t>the potential techniques for coverage enhancements for channels other than PUSCH and PUCCH</w:t>
      </w:r>
      <w:r>
        <w:rPr>
          <w:rFonts w:hint="eastAsia"/>
          <w:sz w:val="22"/>
          <w:szCs w:val="22"/>
          <w:lang w:val="en-US"/>
        </w:rPr>
        <w:t xml:space="preserve"> were discussed and following </w:t>
      </w:r>
      <w:r>
        <w:rPr>
          <w:sz w:val="22"/>
          <w:szCs w:val="22"/>
          <w:lang w:val="en-US"/>
        </w:rPr>
        <w:t>potential techniques</w:t>
      </w:r>
      <w:r w:rsidR="00947C89">
        <w:rPr>
          <w:sz w:val="22"/>
          <w:szCs w:val="22"/>
          <w:lang w:val="en-US"/>
        </w:rPr>
        <w:t xml:space="preserve"> for Msg3 PUSCH and broadcast PDCCH</w:t>
      </w:r>
      <w:r>
        <w:rPr>
          <w:sz w:val="22"/>
          <w:szCs w:val="22"/>
          <w:lang w:val="en-US"/>
        </w:rPr>
        <w:t xml:space="preserve"> are captured in TR38.830</w:t>
      </w:r>
      <w:r>
        <w:rPr>
          <w:rFonts w:hint="eastAsia"/>
          <w:sz w:val="22"/>
          <w:szCs w:val="22"/>
          <w:lang w:val="en-US"/>
        </w:rPr>
        <w:t xml:space="preserve">. </w:t>
      </w:r>
    </w:p>
    <w:p w14:paraId="4D32AE42" w14:textId="77777777" w:rsidR="00E000B6" w:rsidRPr="003F4DC4" w:rsidRDefault="00E000B6" w:rsidP="005D60FE">
      <w:pPr>
        <w:rPr>
          <w:sz w:val="22"/>
          <w:szCs w:val="22"/>
          <w:lang w:val="en-US"/>
        </w:rPr>
      </w:pPr>
    </w:p>
    <w:tbl>
      <w:tblPr>
        <w:tblStyle w:val="aff4"/>
        <w:tblW w:w="0" w:type="auto"/>
        <w:jc w:val="center"/>
        <w:tblLook w:val="04A0" w:firstRow="1" w:lastRow="0" w:firstColumn="1" w:lastColumn="0" w:noHBand="0" w:noVBand="1"/>
      </w:tblPr>
      <w:tblGrid>
        <w:gridCol w:w="9962"/>
      </w:tblGrid>
      <w:tr w:rsidR="005D60FE" w:rsidRPr="00A31D60" w14:paraId="51D478A5" w14:textId="77777777" w:rsidTr="00CC0E59">
        <w:trPr>
          <w:jc w:val="center"/>
        </w:trPr>
        <w:tc>
          <w:tcPr>
            <w:tcW w:w="10168" w:type="dxa"/>
          </w:tcPr>
          <w:p w14:paraId="4CDB7622" w14:textId="77777777" w:rsidR="005D60FE" w:rsidRPr="001B12EA" w:rsidRDefault="005D60FE" w:rsidP="005D60FE">
            <w:pPr>
              <w:pStyle w:val="2"/>
              <w:outlineLvl w:val="1"/>
              <w:rPr>
                <w:sz w:val="22"/>
                <w:szCs w:val="22"/>
              </w:rPr>
            </w:pPr>
            <w:bookmarkStart w:id="3" w:name="_Toc56844468"/>
            <w:r w:rsidRPr="001B12EA">
              <w:rPr>
                <w:sz w:val="22"/>
                <w:szCs w:val="22"/>
              </w:rPr>
              <w:lastRenderedPageBreak/>
              <w:t>6</w:t>
            </w:r>
            <w:r w:rsidRPr="001B12EA">
              <w:rPr>
                <w:rFonts w:hint="eastAsia"/>
                <w:sz w:val="22"/>
                <w:szCs w:val="22"/>
              </w:rPr>
              <w:t xml:space="preserve">.3 </w:t>
            </w:r>
            <w:r w:rsidRPr="001B12EA">
              <w:rPr>
                <w:sz w:val="22"/>
                <w:szCs w:val="22"/>
              </w:rPr>
              <w:tab/>
              <w:t>Coverage enhancements for channels other than PUSCH and PUCCH</w:t>
            </w:r>
            <w:bookmarkEnd w:id="3"/>
          </w:p>
          <w:p w14:paraId="1A4FE1A7" w14:textId="77777777" w:rsidR="005D60FE" w:rsidRPr="001B12EA" w:rsidRDefault="005D60FE" w:rsidP="005D60FE">
            <w:pPr>
              <w:pStyle w:val="30"/>
              <w:outlineLvl w:val="2"/>
              <w:rPr>
                <w:rFonts w:cs="Arial"/>
                <w:sz w:val="22"/>
                <w:szCs w:val="22"/>
              </w:rPr>
            </w:pPr>
            <w:bookmarkStart w:id="4" w:name="_Toc56844469"/>
            <w:r w:rsidRPr="001B12EA">
              <w:rPr>
                <w:rFonts w:eastAsia="Malgun Gothic"/>
                <w:sz w:val="22"/>
                <w:szCs w:val="22"/>
              </w:rPr>
              <w:t>6.3.1</w:t>
            </w:r>
            <w:r w:rsidRPr="001B12EA">
              <w:rPr>
                <w:rFonts w:eastAsia="Malgun Gothic"/>
                <w:sz w:val="22"/>
                <w:szCs w:val="22"/>
              </w:rPr>
              <w:tab/>
            </w:r>
            <w:r w:rsidRPr="001B12EA">
              <w:rPr>
                <w:rFonts w:cs="Arial"/>
                <w:sz w:val="22"/>
                <w:szCs w:val="22"/>
              </w:rPr>
              <w:t>Enhancements for Msg3 PUSCH</w:t>
            </w:r>
            <w:bookmarkEnd w:id="4"/>
          </w:p>
          <w:p w14:paraId="05907B58" w14:textId="77777777" w:rsidR="005D60FE" w:rsidRPr="001B12EA" w:rsidRDefault="005D60FE" w:rsidP="005D60FE">
            <w:pPr>
              <w:spacing w:after="120"/>
              <w:jc w:val="both"/>
              <w:rPr>
                <w:sz w:val="22"/>
                <w:szCs w:val="22"/>
              </w:rPr>
            </w:pPr>
            <w:r w:rsidRPr="001B12EA">
              <w:rPr>
                <w:sz w:val="22"/>
                <w:szCs w:val="22"/>
              </w:rPr>
              <w:t>Msg3 PUSCH enhancement is studied including at least Msg3 PUSCH repetition. Enhancement to PUSCH scheduled by RAR UL grant does not consider the optimization specific for CFRA case.</w:t>
            </w:r>
          </w:p>
          <w:p w14:paraId="3B876B6F" w14:textId="77777777" w:rsidR="005D60FE" w:rsidRPr="001B12EA" w:rsidRDefault="005D60FE" w:rsidP="005D60FE">
            <w:pPr>
              <w:pStyle w:val="30"/>
              <w:outlineLvl w:val="2"/>
              <w:rPr>
                <w:rFonts w:eastAsia="Malgun Gothic"/>
                <w:sz w:val="22"/>
                <w:szCs w:val="22"/>
                <w:lang w:eastAsia="zh-CN"/>
              </w:rPr>
            </w:pPr>
            <w:bookmarkStart w:id="5" w:name="_Toc56844471"/>
            <w:r w:rsidRPr="001B12EA">
              <w:rPr>
                <w:rFonts w:eastAsia="Malgun Gothic"/>
                <w:sz w:val="22"/>
                <w:szCs w:val="22"/>
                <w:lang w:eastAsia="zh-CN"/>
              </w:rPr>
              <w:t>6.3.</w:t>
            </w:r>
            <w:r w:rsidRPr="001B12EA">
              <w:rPr>
                <w:rFonts w:eastAsia="SimSun" w:hint="eastAsia"/>
                <w:sz w:val="22"/>
                <w:szCs w:val="22"/>
                <w:lang w:val="en-US" w:eastAsia="zh-CN"/>
              </w:rPr>
              <w:t>3</w:t>
            </w:r>
            <w:r w:rsidRPr="001B12EA">
              <w:rPr>
                <w:rFonts w:eastAsia="Malgun Gothic"/>
                <w:sz w:val="22"/>
                <w:szCs w:val="22"/>
              </w:rPr>
              <w:tab/>
            </w:r>
            <w:r w:rsidRPr="001B12EA">
              <w:rPr>
                <w:rFonts w:eastAsia="Malgun Gothic"/>
                <w:sz w:val="22"/>
                <w:szCs w:val="22"/>
                <w:lang w:eastAsia="zh-CN"/>
              </w:rPr>
              <w:t>Enhancements for broadcast PDCCH</w:t>
            </w:r>
            <w:bookmarkEnd w:id="5"/>
          </w:p>
          <w:p w14:paraId="5531444F" w14:textId="77777777" w:rsidR="005D60FE" w:rsidRPr="001B12EA" w:rsidRDefault="005D60FE" w:rsidP="005D60FE">
            <w:pPr>
              <w:jc w:val="both"/>
              <w:rPr>
                <w:rFonts w:eastAsia="Times New Roman"/>
                <w:iCs/>
                <w:sz w:val="22"/>
                <w:szCs w:val="22"/>
                <w:lang w:val="en-US" w:eastAsia="zh-CN"/>
              </w:rPr>
            </w:pPr>
            <w:r w:rsidRPr="001B12EA">
              <w:rPr>
                <w:sz w:val="22"/>
                <w:szCs w:val="22"/>
                <w:lang w:eastAsia="zh-CN"/>
              </w:rPr>
              <w:t>Broadcast PDCCH repetition was studied. Potential specification impacts include PDCCH repetition configuration.</w:t>
            </w:r>
          </w:p>
          <w:p w14:paraId="6895B1D7" w14:textId="0F788567" w:rsidR="005D60FE" w:rsidRPr="00947C89" w:rsidRDefault="005D60FE" w:rsidP="00947C89">
            <w:pPr>
              <w:widowControl w:val="0"/>
              <w:jc w:val="both"/>
              <w:rPr>
                <w:sz w:val="22"/>
                <w:szCs w:val="22"/>
              </w:rPr>
            </w:pPr>
            <w:r w:rsidRPr="001B12EA">
              <w:rPr>
                <w:sz w:val="22"/>
                <w:szCs w:val="22"/>
              </w:rPr>
              <w:t xml:space="preserve">Compact DCI and PDCCH-less for broadcast PDCCH were studied for broadcast PDCCH. Potential specification impacts of compact DCI include mechanism for DCI bit field design for </w:t>
            </w:r>
            <w:proofErr w:type="spellStart"/>
            <w:r w:rsidRPr="001B12EA">
              <w:rPr>
                <w:sz w:val="22"/>
                <w:szCs w:val="22"/>
              </w:rPr>
              <w:t>fallback</w:t>
            </w:r>
            <w:proofErr w:type="spellEnd"/>
            <w:r w:rsidRPr="001B12EA">
              <w:rPr>
                <w:sz w:val="22"/>
                <w:szCs w:val="22"/>
              </w:rPr>
              <w:t xml:space="preserve"> DCI. Potential specification impacts of PDCCH-less include the mechanism to indicate the scheduling information for broadcast PDSCH carrying SIB messages. </w:t>
            </w:r>
            <w:r w:rsidRPr="001B12EA">
              <w:rPr>
                <w:rFonts w:hint="eastAsia"/>
                <w:sz w:val="22"/>
                <w:szCs w:val="22"/>
                <w:lang w:val="en-US" w:eastAsia="zh-CN"/>
              </w:rPr>
              <w:t xml:space="preserve"> </w:t>
            </w:r>
          </w:p>
        </w:tc>
      </w:tr>
    </w:tbl>
    <w:p w14:paraId="0A269F4A" w14:textId="1FBFCDDE" w:rsidR="001378AB" w:rsidRDefault="001378AB" w:rsidP="00AA13F2">
      <w:pPr>
        <w:rPr>
          <w:rFonts w:eastAsiaTheme="minorEastAsia"/>
          <w:sz w:val="22"/>
          <w:szCs w:val="22"/>
        </w:rPr>
      </w:pPr>
    </w:p>
    <w:p w14:paraId="776C1BB1" w14:textId="3AA8D914" w:rsidR="00256557" w:rsidRPr="00256557" w:rsidRDefault="00256557" w:rsidP="00256557">
      <w:pPr>
        <w:jc w:val="both"/>
        <w:rPr>
          <w:rFonts w:eastAsiaTheme="minorEastAsia"/>
          <w:sz w:val="22"/>
          <w:szCs w:val="22"/>
        </w:rPr>
      </w:pPr>
      <w:r>
        <w:rPr>
          <w:rFonts w:eastAsiaTheme="minorEastAsia" w:hint="eastAsia"/>
          <w:sz w:val="22"/>
          <w:szCs w:val="22"/>
        </w:rPr>
        <w:t xml:space="preserve">As discussed in Section 2, </w:t>
      </w:r>
      <w:r>
        <w:rPr>
          <w:rFonts w:eastAsiaTheme="minorEastAsia"/>
          <w:sz w:val="22"/>
          <w:szCs w:val="22"/>
        </w:rPr>
        <w:t>Msg3 PUSCH and broadcast PDCCH were identified as the potential bottleneck channels and the enhancement of the channels should be considered. The</w:t>
      </w:r>
      <w:r w:rsidR="00C6523D">
        <w:rPr>
          <w:rFonts w:eastAsiaTheme="minorEastAsia"/>
          <w:sz w:val="22"/>
          <w:szCs w:val="22"/>
        </w:rPr>
        <w:t xml:space="preserve"> scope of</w:t>
      </w:r>
      <w:r>
        <w:rPr>
          <w:rFonts w:eastAsiaTheme="minorEastAsia"/>
          <w:sz w:val="22"/>
          <w:szCs w:val="22"/>
        </w:rPr>
        <w:t xml:space="preserve"> potential techniques captured in TR38.830 </w:t>
      </w:r>
      <w:r w:rsidR="00C6523D">
        <w:rPr>
          <w:rFonts w:eastAsiaTheme="minorEastAsia"/>
          <w:sz w:val="22"/>
          <w:szCs w:val="22"/>
        </w:rPr>
        <w:t>is</w:t>
      </w:r>
      <w:r>
        <w:rPr>
          <w:rFonts w:eastAsiaTheme="minorEastAsia"/>
          <w:sz w:val="22"/>
          <w:szCs w:val="22"/>
        </w:rPr>
        <w:t xml:space="preserve"> already </w:t>
      </w:r>
      <w:r w:rsidR="000A31EF">
        <w:rPr>
          <w:rFonts w:eastAsiaTheme="minorEastAsia"/>
          <w:sz w:val="22"/>
          <w:szCs w:val="22"/>
        </w:rPr>
        <w:t xml:space="preserve">well </w:t>
      </w:r>
      <w:r>
        <w:rPr>
          <w:rFonts w:eastAsiaTheme="minorEastAsia"/>
          <w:sz w:val="22"/>
          <w:szCs w:val="22"/>
        </w:rPr>
        <w:t xml:space="preserve">focused, </w:t>
      </w:r>
      <w:r w:rsidR="000A31EF">
        <w:rPr>
          <w:rFonts w:eastAsiaTheme="minorEastAsia"/>
          <w:sz w:val="22"/>
          <w:szCs w:val="22"/>
        </w:rPr>
        <w:t xml:space="preserve">such as </w:t>
      </w:r>
      <w:r>
        <w:rPr>
          <w:rFonts w:eastAsiaTheme="minorEastAsia"/>
          <w:sz w:val="22"/>
          <w:szCs w:val="22"/>
        </w:rPr>
        <w:t xml:space="preserve">repetition for Msg3 PUSCH and </w:t>
      </w:r>
      <w:r w:rsidR="000A31EF">
        <w:rPr>
          <w:rFonts w:eastAsiaTheme="minorEastAsia"/>
          <w:sz w:val="22"/>
          <w:szCs w:val="22"/>
        </w:rPr>
        <w:t xml:space="preserve">for </w:t>
      </w:r>
      <w:r>
        <w:rPr>
          <w:rFonts w:eastAsiaTheme="minorEastAsia"/>
          <w:sz w:val="22"/>
          <w:szCs w:val="22"/>
        </w:rPr>
        <w:t>broadcast PDCCH, and compact DCI and PDCCH-less for broadcast PDCCH</w:t>
      </w:r>
      <w:r w:rsidR="000A31EF">
        <w:rPr>
          <w:rFonts w:eastAsiaTheme="minorEastAsia"/>
          <w:sz w:val="22"/>
          <w:szCs w:val="22"/>
        </w:rPr>
        <w:t>.</w:t>
      </w:r>
      <w:r>
        <w:rPr>
          <w:rFonts w:eastAsiaTheme="minorEastAsia"/>
          <w:sz w:val="22"/>
          <w:szCs w:val="22"/>
        </w:rPr>
        <w:t xml:space="preserve"> </w:t>
      </w:r>
      <w:r w:rsidR="000A31EF">
        <w:rPr>
          <w:rFonts w:eastAsiaTheme="minorEastAsia"/>
          <w:sz w:val="22"/>
          <w:szCs w:val="22"/>
        </w:rPr>
        <w:t>T</w:t>
      </w:r>
      <w:r>
        <w:rPr>
          <w:rFonts w:eastAsiaTheme="minorEastAsia"/>
          <w:sz w:val="22"/>
          <w:szCs w:val="22"/>
        </w:rPr>
        <w:t xml:space="preserve">herefore, they should </w:t>
      </w:r>
      <w:r>
        <w:rPr>
          <w:sz w:val="22"/>
          <w:szCs w:val="22"/>
          <w:lang w:val="en-US"/>
        </w:rPr>
        <w:t xml:space="preserve">be </w:t>
      </w:r>
      <w:r w:rsidR="009C74A0">
        <w:rPr>
          <w:sz w:val="22"/>
          <w:szCs w:val="22"/>
          <w:lang w:val="en-US"/>
        </w:rPr>
        <w:t>included</w:t>
      </w:r>
      <w:r>
        <w:rPr>
          <w:sz w:val="22"/>
          <w:szCs w:val="22"/>
          <w:lang w:val="en-US"/>
        </w:rPr>
        <w:t xml:space="preserve"> into WID scope</w:t>
      </w:r>
      <w:r>
        <w:rPr>
          <w:rFonts w:eastAsiaTheme="minorEastAsia"/>
          <w:sz w:val="22"/>
          <w:szCs w:val="22"/>
        </w:rPr>
        <w:t>.</w:t>
      </w:r>
    </w:p>
    <w:p w14:paraId="3EED9A5C" w14:textId="4B063819" w:rsidR="00947C89" w:rsidRDefault="00947C89" w:rsidP="00AA13F2">
      <w:pPr>
        <w:rPr>
          <w:sz w:val="22"/>
          <w:szCs w:val="22"/>
        </w:rPr>
      </w:pPr>
    </w:p>
    <w:p w14:paraId="48A2EEE6" w14:textId="7A9CB119" w:rsidR="00EB24AC" w:rsidRPr="00EB24AC" w:rsidRDefault="00EB24AC" w:rsidP="00EB24AC">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000A31EF">
        <w:rPr>
          <w:rFonts w:eastAsia="游明朝"/>
          <w:b/>
          <w:sz w:val="22"/>
          <w:szCs w:val="22"/>
          <w:u w:val="single"/>
        </w:rPr>
        <w:t>6</w:t>
      </w:r>
      <w:r w:rsidRPr="00044CF8">
        <w:rPr>
          <w:rFonts w:eastAsia="游明朝" w:hint="eastAsia"/>
          <w:b/>
          <w:sz w:val="22"/>
          <w:szCs w:val="22"/>
        </w:rPr>
        <w:t xml:space="preserve">: </w:t>
      </w:r>
      <w:r>
        <w:rPr>
          <w:rFonts w:eastAsia="游明朝"/>
          <w:b/>
          <w:sz w:val="22"/>
          <w:szCs w:val="22"/>
        </w:rPr>
        <w:t>Potential</w:t>
      </w:r>
      <w:r w:rsidRPr="001B12EA">
        <w:rPr>
          <w:rFonts w:eastAsia="游明朝"/>
          <w:b/>
          <w:sz w:val="22"/>
          <w:szCs w:val="22"/>
        </w:rPr>
        <w:t xml:space="preserve"> </w:t>
      </w:r>
      <w:r>
        <w:rPr>
          <w:rFonts w:eastAsia="游明朝"/>
          <w:b/>
          <w:sz w:val="22"/>
          <w:szCs w:val="22"/>
        </w:rPr>
        <w:t xml:space="preserve">techniques for Msg3 PUSCH and </w:t>
      </w:r>
      <w:r w:rsidR="000A31EF">
        <w:rPr>
          <w:rFonts w:eastAsia="游明朝"/>
          <w:b/>
          <w:sz w:val="22"/>
          <w:szCs w:val="22"/>
        </w:rPr>
        <w:t xml:space="preserve">for </w:t>
      </w:r>
      <w:r>
        <w:rPr>
          <w:rFonts w:eastAsia="游明朝"/>
          <w:b/>
          <w:sz w:val="22"/>
          <w:szCs w:val="22"/>
        </w:rPr>
        <w:t>broadcast PDCCH captured in TR38.830</w:t>
      </w:r>
      <w:r w:rsidRPr="001B12EA">
        <w:rPr>
          <w:rFonts w:eastAsia="游明朝"/>
          <w:b/>
          <w:sz w:val="22"/>
          <w:szCs w:val="22"/>
        </w:rPr>
        <w:t xml:space="preserve"> </w:t>
      </w:r>
      <w:r>
        <w:rPr>
          <w:rFonts w:eastAsia="游明朝"/>
          <w:b/>
          <w:sz w:val="22"/>
          <w:szCs w:val="22"/>
        </w:rPr>
        <w:t xml:space="preserve">should be </w:t>
      </w:r>
      <w:r w:rsidR="009C74A0">
        <w:rPr>
          <w:rFonts w:eastAsia="游明朝"/>
          <w:b/>
          <w:sz w:val="22"/>
          <w:szCs w:val="22"/>
        </w:rPr>
        <w:t>included</w:t>
      </w:r>
      <w:r>
        <w:rPr>
          <w:rFonts w:eastAsia="游明朝"/>
          <w:b/>
          <w:sz w:val="22"/>
          <w:szCs w:val="22"/>
        </w:rPr>
        <w:t xml:space="preserve"> into WID scope</w:t>
      </w:r>
      <w:r>
        <w:rPr>
          <w:rFonts w:eastAsia="游明朝"/>
          <w:b/>
          <w:sz w:val="22"/>
          <w:szCs w:val="22"/>
          <w:lang w:val="en-US"/>
        </w:rPr>
        <w:t xml:space="preserve">. </w:t>
      </w:r>
    </w:p>
    <w:p w14:paraId="210E4830" w14:textId="77777777" w:rsidR="00EB24AC" w:rsidRPr="00256557" w:rsidRDefault="00EB24AC" w:rsidP="00AA13F2">
      <w:pPr>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1335658A"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EB24AC">
        <w:rPr>
          <w:sz w:val="22"/>
          <w:szCs w:val="22"/>
        </w:rPr>
        <w:t>the bottleneck channels and the potential techniques to be included in the WID scope</w:t>
      </w:r>
      <w:r w:rsidR="00B407C3">
        <w:rPr>
          <w:rFonts w:eastAsiaTheme="minorEastAsia"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5C94C146" w14:textId="77777777" w:rsidR="00EB24AC" w:rsidRDefault="00EB24AC" w:rsidP="00FE79AE">
      <w:pPr>
        <w:spacing w:afterLines="50" w:after="120"/>
        <w:jc w:val="both"/>
        <w:rPr>
          <w:rFonts w:eastAsia="ＭＳ 明朝"/>
          <w:sz w:val="22"/>
          <w:szCs w:val="22"/>
          <w:lang w:val="en-US"/>
        </w:rPr>
      </w:pPr>
    </w:p>
    <w:p w14:paraId="5730998A" w14:textId="77777777" w:rsidR="00095297" w:rsidRPr="00B96E8B" w:rsidRDefault="00095297" w:rsidP="00095297">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1</w:t>
      </w:r>
      <w:r w:rsidRPr="00044CF8">
        <w:rPr>
          <w:rFonts w:eastAsia="游明朝" w:hint="eastAsia"/>
          <w:b/>
          <w:sz w:val="22"/>
          <w:szCs w:val="22"/>
        </w:rPr>
        <w:t xml:space="preserve">: </w:t>
      </w:r>
      <w:r>
        <w:rPr>
          <w:rFonts w:eastAsia="游明朝"/>
          <w:b/>
          <w:sz w:val="22"/>
          <w:szCs w:val="22"/>
        </w:rPr>
        <w:t xml:space="preserve">Coverage </w:t>
      </w:r>
      <w:r>
        <w:rPr>
          <w:rFonts w:eastAsia="游明朝"/>
          <w:b/>
          <w:sz w:val="22"/>
          <w:szCs w:val="22"/>
          <w:lang w:val="en-US"/>
        </w:rPr>
        <w:t xml:space="preserve">enhancement for PUSCH for </w:t>
      </w:r>
      <w:proofErr w:type="spellStart"/>
      <w:r>
        <w:rPr>
          <w:rFonts w:eastAsia="游明朝"/>
          <w:b/>
          <w:sz w:val="22"/>
          <w:szCs w:val="22"/>
          <w:lang w:val="en-US"/>
        </w:rPr>
        <w:t>eMBB</w:t>
      </w:r>
      <w:proofErr w:type="spellEnd"/>
      <w:r>
        <w:rPr>
          <w:rFonts w:eastAsia="游明朝"/>
          <w:b/>
          <w:sz w:val="22"/>
          <w:szCs w:val="22"/>
          <w:lang w:val="en-US"/>
        </w:rPr>
        <w:t xml:space="preserve">, VoIP, and Msg3 should be considered as first priority. </w:t>
      </w:r>
    </w:p>
    <w:p w14:paraId="37FD28C2" w14:textId="77777777" w:rsidR="000E2016" w:rsidRPr="00EB24AC" w:rsidRDefault="000E2016" w:rsidP="00CC3F75">
      <w:pPr>
        <w:spacing w:afterLines="50" w:after="120"/>
        <w:jc w:val="both"/>
        <w:rPr>
          <w:rFonts w:eastAsia="游明朝"/>
          <w:b/>
          <w:sz w:val="22"/>
          <w:szCs w:val="22"/>
          <w:u w:val="single"/>
          <w:lang w:val="en-US"/>
        </w:rPr>
      </w:pPr>
    </w:p>
    <w:p w14:paraId="63E8A20B" w14:textId="77777777" w:rsidR="00EB24AC" w:rsidRPr="00B96E8B" w:rsidRDefault="00EB24AC" w:rsidP="00EB24AC">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b/>
          <w:sz w:val="22"/>
          <w:szCs w:val="22"/>
        </w:rPr>
        <w:t xml:space="preserve">Coverage </w:t>
      </w:r>
      <w:r>
        <w:rPr>
          <w:rFonts w:eastAsia="游明朝"/>
          <w:b/>
          <w:sz w:val="22"/>
          <w:szCs w:val="22"/>
          <w:lang w:val="en-US"/>
        </w:rPr>
        <w:t xml:space="preserve">enhancement for broadcast PDCCH should be considered. </w:t>
      </w:r>
    </w:p>
    <w:p w14:paraId="06117A50" w14:textId="77777777" w:rsidR="000E2016" w:rsidRPr="00EB24AC" w:rsidRDefault="000E2016" w:rsidP="00CC3F75">
      <w:pPr>
        <w:spacing w:afterLines="50" w:after="120"/>
        <w:jc w:val="both"/>
        <w:rPr>
          <w:rFonts w:eastAsia="游明朝"/>
          <w:b/>
          <w:sz w:val="22"/>
          <w:szCs w:val="22"/>
          <w:u w:val="single"/>
          <w:lang w:val="en-US"/>
        </w:rPr>
      </w:pPr>
    </w:p>
    <w:p w14:paraId="0B286402" w14:textId="77777777" w:rsidR="00095297" w:rsidRPr="00B96E8B" w:rsidRDefault="00095297" w:rsidP="00095297">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3</w:t>
      </w:r>
      <w:r w:rsidRPr="00044CF8">
        <w:rPr>
          <w:rFonts w:eastAsia="游明朝" w:hint="eastAsia"/>
          <w:b/>
          <w:sz w:val="22"/>
          <w:szCs w:val="22"/>
        </w:rPr>
        <w:t xml:space="preserve">: </w:t>
      </w:r>
      <w:r>
        <w:rPr>
          <w:rFonts w:eastAsia="游明朝"/>
          <w:b/>
          <w:sz w:val="22"/>
          <w:szCs w:val="22"/>
        </w:rPr>
        <w:t xml:space="preserve">Coverage </w:t>
      </w:r>
      <w:r>
        <w:rPr>
          <w:rFonts w:eastAsia="游明朝"/>
          <w:b/>
          <w:sz w:val="22"/>
          <w:szCs w:val="22"/>
          <w:lang w:val="en-US"/>
        </w:rPr>
        <w:t xml:space="preserve">enhancement for PUCCH format 1 and format 3 should be considered. </w:t>
      </w:r>
    </w:p>
    <w:p w14:paraId="738D83E1" w14:textId="008221ED" w:rsidR="00520646" w:rsidRDefault="00520646" w:rsidP="00137FAA">
      <w:pPr>
        <w:rPr>
          <w:lang w:val="en-US"/>
        </w:rPr>
      </w:pPr>
    </w:p>
    <w:p w14:paraId="5B180C7B" w14:textId="77777777" w:rsidR="00095297" w:rsidRPr="001B12EA" w:rsidRDefault="00095297" w:rsidP="00095297">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4</w:t>
      </w:r>
      <w:r w:rsidRPr="00044CF8">
        <w:rPr>
          <w:rFonts w:eastAsia="游明朝" w:hint="eastAsia"/>
          <w:b/>
          <w:sz w:val="22"/>
          <w:szCs w:val="22"/>
        </w:rPr>
        <w:t xml:space="preserve">: </w:t>
      </w:r>
      <w:r w:rsidRPr="001B12EA">
        <w:rPr>
          <w:rFonts w:eastAsia="游明朝"/>
          <w:b/>
          <w:sz w:val="22"/>
          <w:szCs w:val="22"/>
        </w:rPr>
        <w:t xml:space="preserve">PUSCH repetition </w:t>
      </w:r>
      <w:r>
        <w:rPr>
          <w:rFonts w:eastAsia="游明朝"/>
          <w:b/>
          <w:sz w:val="22"/>
          <w:szCs w:val="22"/>
        </w:rPr>
        <w:t>across</w:t>
      </w:r>
      <w:r w:rsidRPr="001B12EA">
        <w:rPr>
          <w:rFonts w:eastAsia="游明朝"/>
          <w:b/>
          <w:sz w:val="22"/>
          <w:szCs w:val="22"/>
        </w:rPr>
        <w:t xml:space="preserve"> available UL slots should be </w:t>
      </w:r>
      <w:r>
        <w:rPr>
          <w:rFonts w:eastAsia="游明朝"/>
          <w:b/>
          <w:sz w:val="22"/>
          <w:szCs w:val="22"/>
        </w:rPr>
        <w:t>included into WID scope, a</w:t>
      </w:r>
      <w:r w:rsidRPr="001B12EA">
        <w:rPr>
          <w:rFonts w:eastAsia="游明朝"/>
          <w:b/>
          <w:sz w:val="22"/>
          <w:szCs w:val="22"/>
        </w:rPr>
        <w:t xml:space="preserve">nd other </w:t>
      </w:r>
      <w:r>
        <w:rPr>
          <w:rFonts w:eastAsia="游明朝"/>
          <w:b/>
          <w:sz w:val="22"/>
          <w:szCs w:val="22"/>
        </w:rPr>
        <w:t>techniques captured in TR38.830</w:t>
      </w:r>
      <w:r w:rsidRPr="001B12EA">
        <w:rPr>
          <w:rFonts w:eastAsia="游明朝"/>
          <w:b/>
          <w:sz w:val="22"/>
          <w:szCs w:val="22"/>
        </w:rPr>
        <w:t xml:space="preserve"> </w:t>
      </w:r>
      <w:r>
        <w:rPr>
          <w:rFonts w:eastAsia="游明朝"/>
          <w:b/>
          <w:sz w:val="22"/>
          <w:szCs w:val="22"/>
        </w:rPr>
        <w:t xml:space="preserve">for PUSCH </w:t>
      </w:r>
      <w:r w:rsidRPr="001B12EA">
        <w:rPr>
          <w:rFonts w:eastAsia="游明朝"/>
          <w:b/>
          <w:sz w:val="22"/>
          <w:szCs w:val="22"/>
        </w:rPr>
        <w:t xml:space="preserve">also need to be </w:t>
      </w:r>
      <w:r>
        <w:rPr>
          <w:rFonts w:eastAsia="游明朝"/>
          <w:b/>
          <w:sz w:val="22"/>
          <w:szCs w:val="22"/>
        </w:rPr>
        <w:t>included</w:t>
      </w:r>
      <w:r>
        <w:rPr>
          <w:rFonts w:eastAsia="游明朝"/>
          <w:b/>
          <w:sz w:val="22"/>
          <w:szCs w:val="22"/>
          <w:lang w:val="en-US"/>
        </w:rPr>
        <w:t xml:space="preserve">. </w:t>
      </w:r>
    </w:p>
    <w:p w14:paraId="1B5C29B6" w14:textId="2AFA91C3" w:rsidR="00EB24AC" w:rsidRDefault="00EB24AC" w:rsidP="00137FAA">
      <w:pPr>
        <w:rPr>
          <w:lang w:val="en-US"/>
        </w:rPr>
      </w:pPr>
    </w:p>
    <w:p w14:paraId="0855974F" w14:textId="3CE6D9B0" w:rsidR="00EB24AC" w:rsidRPr="00EB24AC" w:rsidRDefault="00EB24AC" w:rsidP="00EB24AC">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5</w:t>
      </w:r>
      <w:r w:rsidRPr="00044CF8">
        <w:rPr>
          <w:rFonts w:eastAsia="游明朝" w:hint="eastAsia"/>
          <w:b/>
          <w:sz w:val="22"/>
          <w:szCs w:val="22"/>
        </w:rPr>
        <w:t xml:space="preserve">: </w:t>
      </w:r>
      <w:r>
        <w:rPr>
          <w:rFonts w:eastAsia="游明朝"/>
          <w:b/>
          <w:sz w:val="22"/>
          <w:szCs w:val="22"/>
        </w:rPr>
        <w:t>Potential</w:t>
      </w:r>
      <w:r w:rsidRPr="001B12EA">
        <w:rPr>
          <w:rFonts w:eastAsia="游明朝"/>
          <w:b/>
          <w:sz w:val="22"/>
          <w:szCs w:val="22"/>
        </w:rPr>
        <w:t xml:space="preserve"> </w:t>
      </w:r>
      <w:r>
        <w:rPr>
          <w:rFonts w:eastAsia="游明朝"/>
          <w:b/>
          <w:sz w:val="22"/>
          <w:szCs w:val="22"/>
        </w:rPr>
        <w:t>techniques for PUCCH captured in TR38.830</w:t>
      </w:r>
      <w:r w:rsidRPr="001B12EA">
        <w:rPr>
          <w:rFonts w:eastAsia="游明朝"/>
          <w:b/>
          <w:sz w:val="22"/>
          <w:szCs w:val="22"/>
        </w:rPr>
        <w:t xml:space="preserve"> </w:t>
      </w:r>
      <w:r>
        <w:rPr>
          <w:rFonts w:eastAsia="游明朝"/>
          <w:b/>
          <w:sz w:val="22"/>
          <w:szCs w:val="22"/>
        </w:rPr>
        <w:t xml:space="preserve">need to be </w:t>
      </w:r>
      <w:r w:rsidR="009C74A0">
        <w:rPr>
          <w:rFonts w:eastAsia="游明朝"/>
          <w:b/>
          <w:sz w:val="22"/>
          <w:szCs w:val="22"/>
        </w:rPr>
        <w:t>included</w:t>
      </w:r>
      <w:r>
        <w:rPr>
          <w:rFonts w:eastAsia="游明朝"/>
          <w:b/>
          <w:sz w:val="22"/>
          <w:szCs w:val="22"/>
        </w:rPr>
        <w:t xml:space="preserve"> into WID scope</w:t>
      </w:r>
      <w:r>
        <w:rPr>
          <w:rFonts w:eastAsia="游明朝"/>
          <w:b/>
          <w:sz w:val="22"/>
          <w:szCs w:val="22"/>
          <w:lang w:val="en-US"/>
        </w:rPr>
        <w:t>.</w:t>
      </w:r>
    </w:p>
    <w:p w14:paraId="69B6A407" w14:textId="4A345DEE" w:rsidR="00EB24AC" w:rsidRDefault="00EB24AC" w:rsidP="00137FAA">
      <w:pPr>
        <w:rPr>
          <w:lang w:val="en-US"/>
        </w:rPr>
      </w:pPr>
    </w:p>
    <w:p w14:paraId="7204A722" w14:textId="77777777" w:rsidR="00095297" w:rsidRPr="00EB24AC" w:rsidRDefault="00095297" w:rsidP="00095297">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b/>
          <w:sz w:val="22"/>
          <w:szCs w:val="22"/>
          <w:u w:val="single"/>
        </w:rPr>
        <w:t>6</w:t>
      </w:r>
      <w:r w:rsidRPr="00044CF8">
        <w:rPr>
          <w:rFonts w:eastAsia="游明朝" w:hint="eastAsia"/>
          <w:b/>
          <w:sz w:val="22"/>
          <w:szCs w:val="22"/>
        </w:rPr>
        <w:t xml:space="preserve">: </w:t>
      </w:r>
      <w:r>
        <w:rPr>
          <w:rFonts w:eastAsia="游明朝"/>
          <w:b/>
          <w:sz w:val="22"/>
          <w:szCs w:val="22"/>
        </w:rPr>
        <w:t>Potential</w:t>
      </w:r>
      <w:r w:rsidRPr="001B12EA">
        <w:rPr>
          <w:rFonts w:eastAsia="游明朝"/>
          <w:b/>
          <w:sz w:val="22"/>
          <w:szCs w:val="22"/>
        </w:rPr>
        <w:t xml:space="preserve"> </w:t>
      </w:r>
      <w:r>
        <w:rPr>
          <w:rFonts w:eastAsia="游明朝"/>
          <w:b/>
          <w:sz w:val="22"/>
          <w:szCs w:val="22"/>
        </w:rPr>
        <w:t>techniques for Msg3 PUSCH and for broadcast PDCCH captured in TR38.830</w:t>
      </w:r>
      <w:r w:rsidRPr="001B12EA">
        <w:rPr>
          <w:rFonts w:eastAsia="游明朝"/>
          <w:b/>
          <w:sz w:val="22"/>
          <w:szCs w:val="22"/>
        </w:rPr>
        <w:t xml:space="preserve"> </w:t>
      </w:r>
      <w:r>
        <w:rPr>
          <w:rFonts w:eastAsia="游明朝"/>
          <w:b/>
          <w:sz w:val="22"/>
          <w:szCs w:val="22"/>
        </w:rPr>
        <w:t>should be included into WID scope</w:t>
      </w:r>
      <w:r>
        <w:rPr>
          <w:rFonts w:eastAsia="游明朝"/>
          <w:b/>
          <w:sz w:val="22"/>
          <w:szCs w:val="22"/>
          <w:lang w:val="en-US"/>
        </w:rPr>
        <w:t xml:space="preserve">. </w:t>
      </w:r>
    </w:p>
    <w:p w14:paraId="6D073DF2" w14:textId="77777777" w:rsidR="00EB24AC" w:rsidRPr="00EB24AC" w:rsidRDefault="00EB24A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2903474F"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7DD35A7E" w14:textId="63491A82" w:rsidR="00F22368" w:rsidRDefault="00F22368" w:rsidP="005E66C9">
      <w:pPr>
        <w:pStyle w:val="aff6"/>
        <w:numPr>
          <w:ilvl w:val="0"/>
          <w:numId w:val="4"/>
        </w:numPr>
        <w:spacing w:afterLines="50" w:after="120"/>
        <w:ind w:leftChars="0"/>
        <w:jc w:val="both"/>
        <w:rPr>
          <w:sz w:val="22"/>
          <w:szCs w:val="22"/>
        </w:rPr>
      </w:pPr>
      <w:r>
        <w:rPr>
          <w:sz w:val="22"/>
          <w:szCs w:val="22"/>
        </w:rPr>
        <w:lastRenderedPageBreak/>
        <w:t>3GPP, TR 38.830 v0.2.0, “</w:t>
      </w:r>
      <w:r w:rsidRPr="00A77DEE">
        <w:t>Study on NR coverage enhancements</w:t>
      </w:r>
      <w:r>
        <w:rPr>
          <w:sz w:val="22"/>
          <w:szCs w:val="22"/>
        </w:rPr>
        <w:t xml:space="preserve">,” Nov. 2020. </w:t>
      </w:r>
    </w:p>
    <w:p w14:paraId="77121313" w14:textId="0C603DF4" w:rsidR="004C6C32" w:rsidRPr="004C6C32" w:rsidRDefault="004C6C32" w:rsidP="00031E8D">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sidR="00EB24AC">
        <w:rPr>
          <w:rFonts w:eastAsia="ＭＳ 明朝"/>
          <w:sz w:val="22"/>
        </w:rPr>
        <w:t>3</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EB24AC">
        <w:rPr>
          <w:rFonts w:eastAsia="ＭＳ 明朝"/>
          <w:sz w:val="22"/>
        </w:rPr>
        <w:t>Nov</w:t>
      </w:r>
      <w:r>
        <w:rPr>
          <w:rFonts w:eastAsia="ＭＳ 明朝"/>
          <w:sz w:val="22"/>
        </w:rPr>
        <w:t>. 20</w:t>
      </w:r>
      <w:r>
        <w:rPr>
          <w:rFonts w:eastAsia="ＭＳ 明朝" w:hint="eastAsia"/>
          <w:sz w:val="22"/>
        </w:rPr>
        <w:t>20</w:t>
      </w:r>
      <w:r>
        <w:rPr>
          <w:rFonts w:eastAsia="ＭＳ 明朝"/>
          <w:sz w:val="22"/>
        </w:rPr>
        <w:t>.</w:t>
      </w:r>
    </w:p>
    <w:sectPr w:rsidR="004C6C32" w:rsidRPr="004C6C32">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38F" w16cex:dateUtc="2020-05-14T00:53:00Z"/>
  <w16cex:commentExtensible w16cex:durableId="226793AB" w16cex:dateUtc="2020-05-14T00:53:00Z"/>
  <w16cex:commentExtensible w16cex:durableId="226796FE" w16cex:dateUtc="2020-05-14T01:07:00Z"/>
  <w16cex:commentExtensible w16cex:durableId="226797E7" w16cex:dateUtc="2020-05-14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75DA5B" w16cid:durableId="2267938F"/>
  <w16cid:commentId w16cid:paraId="785C70DB" w16cid:durableId="226793AB"/>
  <w16cid:commentId w16cid:paraId="500B4725" w16cid:durableId="226796FE"/>
  <w16cid:commentId w16cid:paraId="240D0915" w16cid:durableId="22679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9692D" w14:textId="77777777" w:rsidR="00A75B76" w:rsidRDefault="00A75B76">
      <w:r>
        <w:separator/>
      </w:r>
    </w:p>
  </w:endnote>
  <w:endnote w:type="continuationSeparator" w:id="0">
    <w:p w14:paraId="35799CA6" w14:textId="77777777" w:rsidR="00A75B76" w:rsidRDefault="00A75B76">
      <w:r>
        <w:continuationSeparator/>
      </w:r>
    </w:p>
  </w:endnote>
  <w:endnote w:type="continuationNotice" w:id="1">
    <w:p w14:paraId="378967F4" w14:textId="77777777" w:rsidR="00A75B76" w:rsidRDefault="00A75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00000000"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5AFBC7B" w:rsidR="00B70A6A" w:rsidRPr="00000924" w:rsidRDefault="00B70A6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F7ECE">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F7ECE">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08785" w14:textId="77777777" w:rsidR="00A75B76" w:rsidRDefault="00A75B76">
      <w:r>
        <w:separator/>
      </w:r>
    </w:p>
  </w:footnote>
  <w:footnote w:type="continuationSeparator" w:id="0">
    <w:p w14:paraId="31D21E01" w14:textId="77777777" w:rsidR="00A75B76" w:rsidRDefault="00A75B76">
      <w:r>
        <w:continuationSeparator/>
      </w:r>
    </w:p>
  </w:footnote>
  <w:footnote w:type="continuationNotice" w:id="1">
    <w:p w14:paraId="78699E8C" w14:textId="77777777" w:rsidR="00A75B76" w:rsidRDefault="00A75B7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7919AB"/>
    <w:multiLevelType w:val="multilevel"/>
    <w:tmpl w:val="147919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F12286"/>
    <w:multiLevelType w:val="hybridMultilevel"/>
    <w:tmpl w:val="4BB01D68"/>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SimSun" w:eastAsia="SimSun" w:hAnsi="SimSun"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7D6CAE"/>
    <w:multiLevelType w:val="hybridMultilevel"/>
    <w:tmpl w:val="2B7474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4"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ACF5B4F"/>
    <w:multiLevelType w:val="multilevel"/>
    <w:tmpl w:val="6ACF5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5"/>
  </w:num>
  <w:num w:numId="3">
    <w:abstractNumId w:val="15"/>
  </w:num>
  <w:num w:numId="4">
    <w:abstractNumId w:val="11"/>
  </w:num>
  <w:num w:numId="5">
    <w:abstractNumId w:val="45"/>
  </w:num>
  <w:num w:numId="6">
    <w:abstractNumId w:val="31"/>
  </w:num>
  <w:num w:numId="7">
    <w:abstractNumId w:val="4"/>
  </w:num>
  <w:num w:numId="8">
    <w:abstractNumId w:val="20"/>
  </w:num>
  <w:num w:numId="9">
    <w:abstractNumId w:val="36"/>
  </w:num>
  <w:num w:numId="10">
    <w:abstractNumId w:val="22"/>
  </w:num>
  <w:num w:numId="11">
    <w:abstractNumId w:val="38"/>
  </w:num>
  <w:num w:numId="12">
    <w:abstractNumId w:val="33"/>
  </w:num>
  <w:num w:numId="13">
    <w:abstractNumId w:val="0"/>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25"/>
  </w:num>
  <w:num w:numId="17">
    <w:abstractNumId w:val="44"/>
  </w:num>
  <w:num w:numId="18">
    <w:abstractNumId w:val="17"/>
    <w:lvlOverride w:ilvl="0">
      <w:startOverride w:val="1"/>
    </w:lvlOverride>
  </w:num>
  <w:num w:numId="19">
    <w:abstractNumId w:val="3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
  </w:num>
  <w:num w:numId="23">
    <w:abstractNumId w:val="3"/>
  </w:num>
  <w:num w:numId="24">
    <w:abstractNumId w:val="4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num>
  <w:num w:numId="27">
    <w:abstractNumId w:val="19"/>
    <w:lvlOverride w:ilvl="0">
      <w:startOverride w:val="1"/>
    </w:lvlOverride>
    <w:lvlOverride w:ilvl="1"/>
    <w:lvlOverride w:ilvl="2"/>
    <w:lvlOverride w:ilvl="3"/>
    <w:lvlOverride w:ilvl="4"/>
    <w:lvlOverride w:ilvl="5"/>
    <w:lvlOverride w:ilvl="6"/>
    <w:lvlOverride w:ilvl="7"/>
    <w:lvlOverride w:ilvl="8"/>
  </w:num>
  <w:num w:numId="28">
    <w:abstractNumId w:val="14"/>
  </w:num>
  <w:num w:numId="29">
    <w:abstractNumId w:val="16"/>
  </w:num>
  <w:num w:numId="30">
    <w:abstractNumId w:val="12"/>
  </w:num>
  <w:num w:numId="31">
    <w:abstractNumId w:val="41"/>
  </w:num>
  <w:num w:numId="32">
    <w:abstractNumId w:val="5"/>
  </w:num>
  <w:num w:numId="33">
    <w:abstractNumId w:val="30"/>
  </w:num>
  <w:num w:numId="34">
    <w:abstractNumId w:val="34"/>
  </w:num>
  <w:num w:numId="35">
    <w:abstractNumId w:val="27"/>
  </w:num>
  <w:num w:numId="36">
    <w:abstractNumId w:val="9"/>
  </w:num>
  <w:num w:numId="37">
    <w:abstractNumId w:val="43"/>
  </w:num>
  <w:num w:numId="38">
    <w:abstractNumId w:val="6"/>
  </w:num>
  <w:num w:numId="39">
    <w:abstractNumId w:val="26"/>
  </w:num>
  <w:num w:numId="40">
    <w:abstractNumId w:val="39"/>
  </w:num>
  <w:num w:numId="41">
    <w:abstractNumId w:val="40"/>
  </w:num>
  <w:num w:numId="42">
    <w:abstractNumId w:val="37"/>
  </w:num>
  <w:num w:numId="43">
    <w:abstractNumId w:val="7"/>
  </w:num>
  <w:num w:numId="44">
    <w:abstractNumId w:val="18"/>
  </w:num>
  <w:num w:numId="4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10"/>
  </w:num>
  <w:num w:numId="48">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F7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486"/>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1E8D"/>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77"/>
    <w:rsid w:val="000644A1"/>
    <w:rsid w:val="00065E11"/>
    <w:rsid w:val="0006602B"/>
    <w:rsid w:val="00066068"/>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43"/>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ACB"/>
    <w:rsid w:val="00093E83"/>
    <w:rsid w:val="00093EFE"/>
    <w:rsid w:val="00093F84"/>
    <w:rsid w:val="00094631"/>
    <w:rsid w:val="00094903"/>
    <w:rsid w:val="0009490A"/>
    <w:rsid w:val="00095181"/>
    <w:rsid w:val="0009523E"/>
    <w:rsid w:val="00095297"/>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1EF"/>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6F2"/>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1A"/>
    <w:rsid w:val="000B5623"/>
    <w:rsid w:val="000B57BE"/>
    <w:rsid w:val="000B5AF9"/>
    <w:rsid w:val="000B5BA0"/>
    <w:rsid w:val="000B5D73"/>
    <w:rsid w:val="000B5F24"/>
    <w:rsid w:val="000B6737"/>
    <w:rsid w:val="000B7169"/>
    <w:rsid w:val="000B71CC"/>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1D"/>
    <w:rsid w:val="000D243E"/>
    <w:rsid w:val="000D26B1"/>
    <w:rsid w:val="000D2BBB"/>
    <w:rsid w:val="000D333F"/>
    <w:rsid w:val="000D3567"/>
    <w:rsid w:val="000D39CD"/>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16"/>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52C"/>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94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B2"/>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AB"/>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2E2B"/>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524"/>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2EA"/>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35"/>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07E"/>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51"/>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297"/>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1EB5"/>
    <w:rsid w:val="0022207C"/>
    <w:rsid w:val="00222A2D"/>
    <w:rsid w:val="002235E8"/>
    <w:rsid w:val="002239BF"/>
    <w:rsid w:val="00224402"/>
    <w:rsid w:val="002247B1"/>
    <w:rsid w:val="00224907"/>
    <w:rsid w:val="00224F5E"/>
    <w:rsid w:val="0022515E"/>
    <w:rsid w:val="002254D9"/>
    <w:rsid w:val="00225542"/>
    <w:rsid w:val="002256B6"/>
    <w:rsid w:val="0022599C"/>
    <w:rsid w:val="002266C3"/>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A17"/>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557"/>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02"/>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7E"/>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A34"/>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6798"/>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8FC"/>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26"/>
    <w:rsid w:val="003437C5"/>
    <w:rsid w:val="003438A1"/>
    <w:rsid w:val="00343A6E"/>
    <w:rsid w:val="00343A82"/>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67A"/>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D82"/>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D50"/>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612"/>
    <w:rsid w:val="003D78E9"/>
    <w:rsid w:val="003D7B58"/>
    <w:rsid w:val="003D7E76"/>
    <w:rsid w:val="003E07EC"/>
    <w:rsid w:val="003E090F"/>
    <w:rsid w:val="003E0D77"/>
    <w:rsid w:val="003E1373"/>
    <w:rsid w:val="003E13DF"/>
    <w:rsid w:val="003E1688"/>
    <w:rsid w:val="003E172C"/>
    <w:rsid w:val="003E17F1"/>
    <w:rsid w:val="003E1887"/>
    <w:rsid w:val="003E1A9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4DC4"/>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5E0"/>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226"/>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B5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87D"/>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0D6"/>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C32"/>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1C"/>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5F2F"/>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BAF"/>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0A65"/>
    <w:rsid w:val="005D1597"/>
    <w:rsid w:val="005D1638"/>
    <w:rsid w:val="005D17A3"/>
    <w:rsid w:val="005D18C0"/>
    <w:rsid w:val="005D1D42"/>
    <w:rsid w:val="005D1EE5"/>
    <w:rsid w:val="005D2283"/>
    <w:rsid w:val="005D271D"/>
    <w:rsid w:val="005D279C"/>
    <w:rsid w:val="005D2AD6"/>
    <w:rsid w:val="005D2EE2"/>
    <w:rsid w:val="005D30A8"/>
    <w:rsid w:val="005D318D"/>
    <w:rsid w:val="005D352F"/>
    <w:rsid w:val="005D3AF3"/>
    <w:rsid w:val="005D3E43"/>
    <w:rsid w:val="005D40C9"/>
    <w:rsid w:val="005D4B5D"/>
    <w:rsid w:val="005D4D5A"/>
    <w:rsid w:val="005D4E53"/>
    <w:rsid w:val="005D55AC"/>
    <w:rsid w:val="005D5892"/>
    <w:rsid w:val="005D5C74"/>
    <w:rsid w:val="005D5FF5"/>
    <w:rsid w:val="005D60FE"/>
    <w:rsid w:val="005D643A"/>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30A"/>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29"/>
    <w:rsid w:val="006168FF"/>
    <w:rsid w:val="00616D58"/>
    <w:rsid w:val="00616D5E"/>
    <w:rsid w:val="006172F0"/>
    <w:rsid w:val="00617961"/>
    <w:rsid w:val="00617D0A"/>
    <w:rsid w:val="00617E17"/>
    <w:rsid w:val="00617ECC"/>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900"/>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096"/>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53E"/>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6AD"/>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2EF9"/>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C3E"/>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2C6"/>
    <w:rsid w:val="0077278F"/>
    <w:rsid w:val="00772963"/>
    <w:rsid w:val="00772A16"/>
    <w:rsid w:val="00772ADF"/>
    <w:rsid w:val="00772FFD"/>
    <w:rsid w:val="00773053"/>
    <w:rsid w:val="007730D8"/>
    <w:rsid w:val="00773366"/>
    <w:rsid w:val="00773385"/>
    <w:rsid w:val="007735EB"/>
    <w:rsid w:val="007736BD"/>
    <w:rsid w:val="007736F6"/>
    <w:rsid w:val="0077377F"/>
    <w:rsid w:val="007738B5"/>
    <w:rsid w:val="007743DE"/>
    <w:rsid w:val="007748CB"/>
    <w:rsid w:val="007748E4"/>
    <w:rsid w:val="00774AB4"/>
    <w:rsid w:val="007752F6"/>
    <w:rsid w:val="007755C6"/>
    <w:rsid w:val="0077571C"/>
    <w:rsid w:val="00775838"/>
    <w:rsid w:val="00775BCE"/>
    <w:rsid w:val="0077659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046"/>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C8B"/>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1D4"/>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584"/>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5C"/>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6E4"/>
    <w:rsid w:val="00945A71"/>
    <w:rsid w:val="00945D40"/>
    <w:rsid w:val="00945F1F"/>
    <w:rsid w:val="0094600B"/>
    <w:rsid w:val="0094636C"/>
    <w:rsid w:val="00946428"/>
    <w:rsid w:val="009465F2"/>
    <w:rsid w:val="00946B07"/>
    <w:rsid w:val="00946E80"/>
    <w:rsid w:val="00947083"/>
    <w:rsid w:val="0094749B"/>
    <w:rsid w:val="00947679"/>
    <w:rsid w:val="00947878"/>
    <w:rsid w:val="00947C89"/>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531"/>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214"/>
    <w:rsid w:val="009B06F9"/>
    <w:rsid w:val="009B0760"/>
    <w:rsid w:val="009B08B8"/>
    <w:rsid w:val="009B0CD0"/>
    <w:rsid w:val="009B0E23"/>
    <w:rsid w:val="009B119F"/>
    <w:rsid w:val="009B12B2"/>
    <w:rsid w:val="009B1438"/>
    <w:rsid w:val="009B1C05"/>
    <w:rsid w:val="009B1C0E"/>
    <w:rsid w:val="009B1DFA"/>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3B"/>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4A0"/>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BB3"/>
    <w:rsid w:val="009E3DC7"/>
    <w:rsid w:val="009E3E02"/>
    <w:rsid w:val="009E3EAB"/>
    <w:rsid w:val="009E4011"/>
    <w:rsid w:val="009E4586"/>
    <w:rsid w:val="009E4634"/>
    <w:rsid w:val="009E4772"/>
    <w:rsid w:val="009E4815"/>
    <w:rsid w:val="009E4859"/>
    <w:rsid w:val="009E49BE"/>
    <w:rsid w:val="009E4EDB"/>
    <w:rsid w:val="009E5386"/>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1EA2"/>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D60"/>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8A7"/>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B76"/>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41"/>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C61"/>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CCB"/>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A6A"/>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AA2"/>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6E8B"/>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5A"/>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04"/>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32"/>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5AB"/>
    <w:rsid w:val="00C626B3"/>
    <w:rsid w:val="00C62810"/>
    <w:rsid w:val="00C62AC5"/>
    <w:rsid w:val="00C62B15"/>
    <w:rsid w:val="00C63101"/>
    <w:rsid w:val="00C63CE2"/>
    <w:rsid w:val="00C640CA"/>
    <w:rsid w:val="00C64287"/>
    <w:rsid w:val="00C6454B"/>
    <w:rsid w:val="00C645E6"/>
    <w:rsid w:val="00C64D81"/>
    <w:rsid w:val="00C64F3C"/>
    <w:rsid w:val="00C6523D"/>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1"/>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CA2"/>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20B"/>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9BD"/>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5F7C"/>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0F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9F"/>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91"/>
    <w:rsid w:val="00D27FA1"/>
    <w:rsid w:val="00D3017D"/>
    <w:rsid w:val="00D302C7"/>
    <w:rsid w:val="00D30399"/>
    <w:rsid w:val="00D30D98"/>
    <w:rsid w:val="00D310CD"/>
    <w:rsid w:val="00D31495"/>
    <w:rsid w:val="00D3180F"/>
    <w:rsid w:val="00D31923"/>
    <w:rsid w:val="00D31E74"/>
    <w:rsid w:val="00D31EB2"/>
    <w:rsid w:val="00D31F57"/>
    <w:rsid w:val="00D32A23"/>
    <w:rsid w:val="00D32C6F"/>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9BD"/>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7C4"/>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47F"/>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751"/>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6EBB"/>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B6"/>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1"/>
    <w:rsid w:val="00E04827"/>
    <w:rsid w:val="00E0497A"/>
    <w:rsid w:val="00E04EC4"/>
    <w:rsid w:val="00E04F3B"/>
    <w:rsid w:val="00E0504D"/>
    <w:rsid w:val="00E0579D"/>
    <w:rsid w:val="00E05D7E"/>
    <w:rsid w:val="00E05E88"/>
    <w:rsid w:val="00E05F2A"/>
    <w:rsid w:val="00E060CB"/>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2FFC"/>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525"/>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AC"/>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FB"/>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311"/>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647"/>
    <w:rsid w:val="00EE3745"/>
    <w:rsid w:val="00EE387E"/>
    <w:rsid w:val="00EE3B4C"/>
    <w:rsid w:val="00EE3B88"/>
    <w:rsid w:val="00EE3F20"/>
    <w:rsid w:val="00EE40B5"/>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368"/>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5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D9"/>
    <w:rsid w:val="00F53BB5"/>
    <w:rsid w:val="00F53E3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5A"/>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905"/>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526"/>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213"/>
    <w:rsid w:val="00FC15DD"/>
    <w:rsid w:val="00FC16CE"/>
    <w:rsid w:val="00FC1769"/>
    <w:rsid w:val="00FC17D4"/>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10"/>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ECE"/>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34189075-3DD6-4C5B-82E8-468F1BA3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paragraph" w:customStyle="1" w:styleId="3GPPAgreements">
    <w:name w:val="3GPP Agreements"/>
    <w:basedOn w:val="a1"/>
    <w:link w:val="3GPPAgreementsChar"/>
    <w:uiPriority w:val="99"/>
    <w:qFormat/>
    <w:rsid w:val="005D60FE"/>
    <w:pPr>
      <w:numPr>
        <w:numId w:val="44"/>
      </w:numPr>
      <w:overflowPunct w:val="0"/>
      <w:autoSpaceDE w:val="0"/>
      <w:autoSpaceDN w:val="0"/>
      <w:adjustRightInd w:val="0"/>
      <w:spacing w:before="60" w:after="60" w:line="259" w:lineRule="auto"/>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5D60FE"/>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07405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7959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1820</Words>
  <Characters>10376</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2020-11-26T04:03:00Z</dcterms:created>
  <dcterms:modified xsi:type="dcterms:W3CDTF">2020-11-30T02:13:00Z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